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F7909" w14:textId="03E426B1" w:rsidR="00DC4C85" w:rsidRDefault="00DC4C85" w:rsidP="00DC4C85">
      <w:pPr>
        <w:pStyle w:val="Titre"/>
      </w:pPr>
      <w:r>
        <w:t>Exercices champ magnétique et champ électrique</w:t>
      </w:r>
    </w:p>
    <w:p w14:paraId="3FE6F7AB" w14:textId="77777777" w:rsidR="00DC4C85" w:rsidRDefault="00DC4C85" w:rsidP="00900267"/>
    <w:p w14:paraId="50227E6D" w14:textId="15CF5577" w:rsidR="00900267" w:rsidRDefault="00900267" w:rsidP="00900267">
      <w:pPr>
        <w:pStyle w:val="Sous-titre"/>
        <w:rPr>
          <w:u w:val="single"/>
        </w:rPr>
      </w:pPr>
      <w:r w:rsidRPr="00B7055F">
        <w:rPr>
          <w:u w:val="single"/>
        </w:rPr>
        <w:t>Sélecteur de vitesse :</w:t>
      </w:r>
    </w:p>
    <w:p w14:paraId="3620CE87" w14:textId="2B4D8352" w:rsidR="00903F4C" w:rsidRPr="00B7055F" w:rsidRDefault="00903F4C" w:rsidP="00A81BC9">
      <w:r>
        <w:t xml:space="preserve">Dans </w:t>
      </w:r>
      <w:r w:rsidR="00A81BC9">
        <w:t xml:space="preserve">un sélecteur de vitesse, les particules </w:t>
      </w:r>
      <m:oMath>
        <m:r>
          <w:rPr>
            <w:rFonts w:ascii="Cambria Math" w:hAnsi="Cambria Math"/>
          </w:rPr>
          <m:t>H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</m:oMath>
      <w:r w:rsidR="005C7589">
        <w:t xml:space="preserve"> </w:t>
      </w:r>
      <w:r w:rsidR="007F7AB5">
        <w:t xml:space="preserve">sont soumises à un champ électrique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</m:oMath>
      <w:r w:rsidR="007F7AB5">
        <w:rPr>
          <w:rFonts w:eastAsiaTheme="minorEastAsia"/>
        </w:rPr>
        <w:t xml:space="preserve"> et un champ magnétique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 w:rsidR="007F7AB5">
        <w:rPr>
          <w:rFonts w:eastAsiaTheme="minorEastAsia"/>
        </w:rPr>
        <w:t xml:space="preserve"> </w:t>
      </w:r>
      <w:r w:rsidR="00E74209">
        <w:rPr>
          <w:rFonts w:eastAsiaTheme="minorEastAsia"/>
        </w:rPr>
        <w:t>pour</w:t>
      </w:r>
      <w:r w:rsidR="005C7589">
        <w:rPr>
          <w:rFonts w:eastAsiaTheme="minorEastAsia"/>
        </w:rPr>
        <w:t xml:space="preserve"> </w:t>
      </w:r>
      <w:r w:rsidR="007F7AB5">
        <w:rPr>
          <w:rFonts w:eastAsiaTheme="minorEastAsia"/>
        </w:rPr>
        <w:t xml:space="preserve">que l’effet de ces champs </w:t>
      </w:r>
      <w:r w:rsidR="00107449">
        <w:rPr>
          <w:rFonts w:eastAsiaTheme="minorEastAsia"/>
        </w:rPr>
        <w:t>produisent un mouvement rectiligne et uniforme de</w:t>
      </w:r>
      <w:r w:rsidR="005C7589">
        <w:rPr>
          <w:rFonts w:eastAsiaTheme="minorEastAsia"/>
        </w:rPr>
        <w:t xml:space="preserve"> ces</w:t>
      </w:r>
      <w:r w:rsidR="00107449">
        <w:rPr>
          <w:rFonts w:eastAsiaTheme="minorEastAsia"/>
        </w:rPr>
        <w:t xml:space="preserve"> particules.</w:t>
      </w:r>
      <w:r w:rsidR="00E74209">
        <w:rPr>
          <w:rFonts w:eastAsiaTheme="minorEastAsia"/>
        </w:rPr>
        <w:t xml:space="preserve"> </w:t>
      </w:r>
      <w:r w:rsidR="00501830">
        <w:rPr>
          <w:rFonts w:eastAsiaTheme="minorEastAsia"/>
        </w:rPr>
        <w:br/>
      </w:r>
      <w:r w:rsidR="0091225E">
        <w:rPr>
          <w:rFonts w:eastAsiaTheme="minorEastAsia"/>
        </w:rPr>
        <w:t>C</w:t>
      </w:r>
      <w:r w:rsidR="00E74209">
        <w:rPr>
          <w:rFonts w:eastAsiaTheme="minorEastAsia"/>
        </w:rPr>
        <w:t xml:space="preserve">es particules quittent alors le sélecteur avec une vitesse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v</m:t>
            </m:r>
          </m:e>
        </m:acc>
      </m:oMath>
      <w:r w:rsidR="00E74209">
        <w:rPr>
          <w:rFonts w:eastAsiaTheme="minorEastAsia"/>
        </w:rPr>
        <w:t xml:space="preserve"> comme indiquée sur le schéma ci-dessous.</w:t>
      </w:r>
    </w:p>
    <w:p w14:paraId="18CFF614" w14:textId="272BD635" w:rsidR="00900267" w:rsidRDefault="00052373" w:rsidP="008125C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570D1" wp14:editId="3D796D9A">
                <wp:simplePos x="0" y="0"/>
                <wp:positionH relativeFrom="column">
                  <wp:posOffset>1349375</wp:posOffset>
                </wp:positionH>
                <wp:positionV relativeFrom="paragraph">
                  <wp:posOffset>532130</wp:posOffset>
                </wp:positionV>
                <wp:extent cx="335280" cy="236220"/>
                <wp:effectExtent l="0" t="0" r="762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314FBD" w14:textId="77777777" w:rsidR="00052373" w:rsidRDefault="000523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C570D1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106.25pt;margin-top:41.9pt;width:26.4pt;height:1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" fillcolor="white [3201]" stroked="f" strokeweight=".5pt">
                <v:textbox>
                  <w:txbxContent>
                    <w:p w14:paraId="4E314FBD" w14:textId="77777777" w:rsidR="00052373" w:rsidRDefault="00052373"/>
                  </w:txbxContent>
                </v:textbox>
              </v:shape>
            </w:pict>
          </mc:Fallback>
        </mc:AlternateContent>
      </w:r>
      <w:r w:rsidR="00900267">
        <w:rPr>
          <w:noProof/>
        </w:rPr>
        <w:drawing>
          <wp:inline distT="0" distB="0" distL="0" distR="0" wp14:anchorId="384B79EE" wp14:editId="73EF97EF">
            <wp:extent cx="4829175" cy="1714500"/>
            <wp:effectExtent l="0" t="0" r="9525" b="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 rotWithShape="1">
                    <a:blip r:embed="rId7"/>
                    <a:srcRect l="5657" t="10988" b="66332"/>
                    <a:stretch/>
                  </pic:blipFill>
                  <pic:spPr bwMode="auto">
                    <a:xfrm>
                      <a:off x="0" y="0"/>
                      <a:ext cx="4839907" cy="1718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40F5AE" w14:textId="77777777" w:rsidR="00107449" w:rsidRDefault="00107449" w:rsidP="00900267"/>
    <w:p w14:paraId="010B374C" w14:textId="796372AA" w:rsidR="008E7FB4" w:rsidRPr="00877CCB" w:rsidRDefault="00086234" w:rsidP="00086234">
      <w:pPr>
        <w:rPr>
          <w:rFonts w:eastAsiaTheme="minorEastAsia"/>
        </w:rPr>
      </w:pPr>
      <w:r w:rsidRPr="00086234">
        <w:rPr>
          <w:rFonts w:eastAsiaTheme="minorEastAsia"/>
        </w:rPr>
        <w:t>D</w:t>
      </w:r>
      <w:r w:rsidR="008E7FB4" w:rsidRPr="00086234">
        <w:rPr>
          <w:rFonts w:eastAsiaTheme="minorEastAsia"/>
        </w:rPr>
        <w:t xml:space="preserve">es </w:t>
      </w:r>
      <w:r w:rsidR="009C71CA" w:rsidRPr="00086234">
        <w:rPr>
          <w:rFonts w:eastAsiaTheme="minorEastAsia"/>
        </w:rPr>
        <w:t xml:space="preserve">ions </w:t>
      </w:r>
      <m:oMath>
        <m:r>
          <w:rPr>
            <w:rFonts w:ascii="Cambria Math" w:eastAsiaTheme="minorEastAsia" w:hAnsi="Cambria Math"/>
          </w:rPr>
          <m:t>H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+</m:t>
            </m:r>
          </m:sup>
        </m:sSup>
      </m:oMath>
      <w:r w:rsidR="008E7FB4" w:rsidRPr="00086234">
        <w:rPr>
          <w:rFonts w:eastAsiaTheme="minorEastAsia"/>
        </w:rPr>
        <w:t xml:space="preserve"> de masse </w:t>
      </w:r>
      <m:oMath>
        <m:r>
          <w:rPr>
            <w:rFonts w:ascii="Cambria Math" w:eastAsiaTheme="minorEastAsia" w:hAnsi="Cambria Math"/>
          </w:rPr>
          <m:t>m</m:t>
        </m:r>
      </m:oMath>
      <w:r w:rsidR="008E7FB4" w:rsidRPr="00086234">
        <w:rPr>
          <w:rFonts w:eastAsiaTheme="minorEastAsia"/>
        </w:rPr>
        <w:t xml:space="preserve"> qui arrivent dans le sélecteur </w:t>
      </w:r>
      <w:r w:rsidR="00280786" w:rsidRPr="00086234">
        <w:rPr>
          <w:rFonts w:eastAsiaTheme="minorEastAsia"/>
        </w:rPr>
        <w:t xml:space="preserve">avec une </w:t>
      </w:r>
      <w:r w:rsidRPr="00086234">
        <w:rPr>
          <w:rFonts w:eastAsiaTheme="minorEastAsia"/>
        </w:rPr>
        <w:t xml:space="preserve">vitesse </w:t>
      </w:r>
      <m:oMath>
        <m:r>
          <w:rPr>
            <w:rFonts w:ascii="Cambria Math" w:hAnsi="Cambria Math" w:cstheme="minorHAnsi"/>
            <w:lang w:val="en-GB"/>
          </w:rPr>
          <m:t>v</m:t>
        </m:r>
        <m:r>
          <w:rPr>
            <w:rFonts w:ascii="Cambria Math" w:hAnsi="Cambria Math" w:cstheme="minorHAnsi"/>
          </w:rPr>
          <m:t>=2,68×</m:t>
        </m:r>
        <m:sSup>
          <m:sSupPr>
            <m:ctrlPr>
              <w:rPr>
                <w:rFonts w:ascii="Cambria Math" w:hAnsi="Cambria Math" w:cstheme="minorHAnsi"/>
                <w:i/>
                <w:lang w:val="en-GB"/>
              </w:rPr>
            </m:ctrlPr>
          </m:sSupPr>
          <m:e>
            <m:r>
              <w:rPr>
                <w:rFonts w:ascii="Cambria Math" w:hAnsi="Cambria Math" w:cstheme="minorHAnsi"/>
              </w:rPr>
              <m:t>10</m:t>
            </m:r>
          </m:e>
          <m:sup>
            <m:r>
              <w:rPr>
                <w:rFonts w:ascii="Cambria Math" w:hAnsi="Cambria Math" w:cstheme="minorHAnsi"/>
              </w:rPr>
              <m:t>6</m:t>
            </m:r>
          </m:sup>
        </m:sSup>
        <m:r>
          <w:rPr>
            <w:rFonts w:ascii="Cambria Math" w:hAnsi="Cambria Math" w:cstheme="minorHAnsi"/>
            <w:lang w:val="en-GB"/>
          </w:rPr>
          <m:t>m</m:t>
        </m:r>
        <m:r>
          <w:rPr>
            <w:rFonts w:ascii="Cambria Math" w:hAnsi="Cambria Math" w:cstheme="minorHAnsi"/>
          </w:rPr>
          <m:t>⋅</m:t>
        </m:r>
        <m:sSup>
          <m:sSupPr>
            <m:ctrlPr>
              <w:rPr>
                <w:rFonts w:ascii="Cambria Math" w:hAnsi="Cambria Math" w:cstheme="minorHAnsi"/>
                <w:i/>
                <w:lang w:val="en-GB"/>
              </w:rPr>
            </m:ctrlPr>
          </m:sSupPr>
          <m:e>
            <m:r>
              <w:rPr>
                <w:rFonts w:ascii="Cambria Math" w:hAnsi="Cambria Math" w:cstheme="minorHAnsi"/>
                <w:lang w:val="en-GB"/>
              </w:rPr>
              <m:t>s</m:t>
            </m:r>
          </m:e>
          <m:sup>
            <m:r>
              <w:rPr>
                <w:rFonts w:ascii="Cambria Math" w:hAnsi="Cambria Math" w:cstheme="minorHAnsi"/>
              </w:rPr>
              <m:t>-1</m:t>
            </m:r>
          </m:sup>
        </m:sSup>
      </m:oMath>
      <w:r w:rsidR="00877CCB" w:rsidRPr="00877CCB">
        <w:rPr>
          <w:rFonts w:eastAsiaTheme="minorEastAsia"/>
        </w:rPr>
        <w:t>.</w:t>
      </w:r>
    </w:p>
    <w:p w14:paraId="5DE027C5" w14:textId="3F7DE988" w:rsidR="00107449" w:rsidRDefault="00107449" w:rsidP="00107449">
      <w:pPr>
        <w:pStyle w:val="Paragraphedeliste"/>
        <w:numPr>
          <w:ilvl w:val="0"/>
          <w:numId w:val="48"/>
        </w:numPr>
        <w:rPr>
          <w:rFonts w:eastAsiaTheme="minorEastAsia"/>
        </w:rPr>
      </w:pPr>
      <w:r>
        <w:rPr>
          <w:rFonts w:eastAsiaTheme="minorEastAsia"/>
        </w:rPr>
        <w:t xml:space="preserve">Indiquer sur le schéma les </w:t>
      </w:r>
      <w:r w:rsidR="00E25B85">
        <w:rPr>
          <w:rFonts w:eastAsiaTheme="minorEastAsia"/>
        </w:rPr>
        <w:t xml:space="preserve">directions et sens des champ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</m:oMath>
      <w:r w:rsidR="00E25B85">
        <w:rPr>
          <w:rFonts w:eastAsiaTheme="minorEastAsia"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 w:rsidR="00E25B85">
        <w:rPr>
          <w:rFonts w:eastAsiaTheme="minorEastAsia"/>
        </w:rPr>
        <w:t xml:space="preserve"> qui permettent d’obtenir </w:t>
      </w:r>
      <w:r w:rsidR="008125C4">
        <w:rPr>
          <w:rFonts w:eastAsiaTheme="minorEastAsia"/>
        </w:rPr>
        <w:t>l</w:t>
      </w:r>
      <w:r w:rsidR="00E25B85">
        <w:rPr>
          <w:rFonts w:eastAsiaTheme="minorEastAsia"/>
        </w:rPr>
        <w:t>e m</w:t>
      </w:r>
      <w:r w:rsidR="00E74209">
        <w:rPr>
          <w:rFonts w:eastAsiaTheme="minorEastAsia"/>
        </w:rPr>
        <w:t>ouvement</w:t>
      </w:r>
      <w:r w:rsidR="008125C4">
        <w:rPr>
          <w:rFonts w:eastAsiaTheme="minorEastAsia"/>
        </w:rPr>
        <w:t xml:space="preserve"> rectiligne et uniforme de</w:t>
      </w:r>
      <w:r w:rsidR="003A56F8">
        <w:rPr>
          <w:rFonts w:eastAsiaTheme="minorEastAsia"/>
        </w:rPr>
        <w:t xml:space="preserve"> ions </w:t>
      </w:r>
      <m:oMath>
        <m:r>
          <w:rPr>
            <w:rFonts w:ascii="Cambria Math" w:eastAsiaTheme="minorEastAsia" w:hAnsi="Cambria Math"/>
          </w:rPr>
          <m:t>H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+</m:t>
            </m:r>
          </m:sup>
        </m:sSup>
      </m:oMath>
      <w:r w:rsidR="00DB041E">
        <w:rPr>
          <w:rFonts w:eastAsiaTheme="minorEastAsia"/>
        </w:rPr>
        <w:t>dans le sélecteur.</w:t>
      </w:r>
    </w:p>
    <w:p w14:paraId="3D20399D" w14:textId="23163B95" w:rsidR="008125C4" w:rsidRDefault="008125C4" w:rsidP="00107449">
      <w:pPr>
        <w:pStyle w:val="Paragraphedeliste"/>
        <w:numPr>
          <w:ilvl w:val="0"/>
          <w:numId w:val="48"/>
        </w:numPr>
        <w:rPr>
          <w:rFonts w:eastAsiaTheme="minorEastAsia"/>
        </w:rPr>
      </w:pPr>
      <w:r>
        <w:rPr>
          <w:rFonts w:eastAsiaTheme="minorEastAsia"/>
        </w:rPr>
        <w:t>Etablir l</w:t>
      </w:r>
      <w:r w:rsidR="00B512AF">
        <w:rPr>
          <w:rFonts w:eastAsiaTheme="minorEastAsia"/>
        </w:rPr>
        <w:t>a relation entre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v</m:t>
        </m:r>
      </m:oMath>
      <w:r w:rsidR="00B512AF">
        <w:rPr>
          <w:rFonts w:eastAsiaTheme="minorEastAsia"/>
        </w:rPr>
        <w:t>,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E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>.</w:t>
      </w:r>
    </w:p>
    <w:p w14:paraId="78FE63E9" w14:textId="26F877CE" w:rsidR="00B91865" w:rsidRPr="002353E8" w:rsidRDefault="00BB03E1" w:rsidP="002353E8">
      <w:pPr>
        <w:pStyle w:val="Paragraphedeliste"/>
        <w:ind w:left="360"/>
        <w:rPr>
          <w:rFonts w:eastAsiaTheme="minorEastAsia"/>
        </w:rPr>
      </w:pPr>
      <w:r>
        <w:rPr>
          <w:rFonts w:eastAsiaTheme="minorEastAsia"/>
        </w:rPr>
        <w:t xml:space="preserve">Calculer la valeur du champ </w:t>
      </w:r>
      <m:oMath>
        <m:r>
          <w:rPr>
            <w:rFonts w:ascii="Cambria Math" w:eastAsiaTheme="minorEastAsia" w:hAnsi="Cambria Math"/>
          </w:rPr>
          <m:t>U</m:t>
        </m:r>
      </m:oMath>
      <w:r>
        <w:rPr>
          <w:rFonts w:eastAsiaTheme="minorEastAsia"/>
        </w:rPr>
        <w:t xml:space="preserve"> qu’il faut </w:t>
      </w:r>
      <w:r w:rsidR="000A4656">
        <w:rPr>
          <w:rFonts w:eastAsiaTheme="minorEastAsia"/>
        </w:rPr>
        <w:t xml:space="preserve">appliquer entre les plaques pour que les ions </w:t>
      </w:r>
      <m:oMath>
        <m:r>
          <w:rPr>
            <w:rFonts w:ascii="Cambria Math" w:eastAsiaTheme="minorEastAsia" w:hAnsi="Cambria Math"/>
          </w:rPr>
          <m:t>H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+</m:t>
            </m:r>
          </m:sup>
        </m:sSup>
      </m:oMath>
      <w:r w:rsidR="000A4656">
        <w:rPr>
          <w:rFonts w:eastAsiaTheme="minorEastAsia"/>
        </w:rPr>
        <w:t xml:space="preserve"> aient un mouvement rectiligne et uniforme</w:t>
      </w:r>
      <w:r w:rsidR="0098137B">
        <w:rPr>
          <w:rFonts w:eastAsiaTheme="minorEastAsia"/>
        </w:rPr>
        <w:t xml:space="preserve">, lorsque </w:t>
      </w:r>
      <m:oMath>
        <m:r>
          <w:rPr>
            <w:rFonts w:ascii="Cambria Math" w:eastAsiaTheme="minorEastAsia" w:hAnsi="Cambria Math"/>
          </w:rPr>
          <m:t>B=0,10 T</m:t>
        </m:r>
      </m:oMath>
      <w:r w:rsidR="00F96D60">
        <w:rPr>
          <w:rFonts w:eastAsiaTheme="minorEastAsia"/>
        </w:rPr>
        <w:t xml:space="preserve"> et</w:t>
      </w:r>
      <w:r w:rsidR="004671C8">
        <w:rPr>
          <w:rFonts w:eastAsiaTheme="minorEastAsia"/>
        </w:rPr>
        <w:t xml:space="preserve"> que la distance entre les plaques est de </w:t>
      </w:r>
      <m:oMath>
        <m:r>
          <w:rPr>
            <w:rFonts w:ascii="Cambria Math" w:eastAsiaTheme="minorEastAsia" w:hAnsi="Cambria Math"/>
          </w:rPr>
          <m:t>d=5,0 cm</m:t>
        </m:r>
      </m:oMath>
      <w:r w:rsidR="004671C8">
        <w:rPr>
          <w:rFonts w:eastAsiaTheme="minorEastAsia"/>
        </w:rPr>
        <w:t>.</w:t>
      </w:r>
    </w:p>
    <w:p w14:paraId="794460EA" w14:textId="02980C39" w:rsidR="001A6113" w:rsidRDefault="002353E8" w:rsidP="00697415">
      <w:pPr>
        <w:pStyle w:val="Paragraphedeliste"/>
        <w:numPr>
          <w:ilvl w:val="0"/>
          <w:numId w:val="48"/>
        </w:numPr>
        <w:rPr>
          <w:rFonts w:eastAsiaTheme="minorEastAsia"/>
        </w:rPr>
      </w:pPr>
      <w:r w:rsidRPr="00A87A60">
        <w:rPr>
          <w:rFonts w:eastAsiaTheme="minorEastAsia"/>
        </w:rPr>
        <w:t xml:space="preserve">Des ions </w:t>
      </w:r>
      <m:oMath>
        <m:r>
          <w:rPr>
            <w:rFonts w:ascii="Cambria Math" w:eastAsiaTheme="minorEastAsia" w:hAnsi="Cambria Math"/>
          </w:rPr>
          <m:t>L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i</m:t>
            </m:r>
          </m:e>
          <m:sup>
            <m:r>
              <w:rPr>
                <w:rFonts w:ascii="Cambria Math" w:eastAsiaTheme="minorEastAsia" w:hAnsi="Cambria Math"/>
              </w:rPr>
              <m:t>+</m:t>
            </m:r>
          </m:sup>
        </m:sSup>
      </m:oMath>
      <w:r w:rsidRPr="00A87A60">
        <w:rPr>
          <w:rFonts w:eastAsiaTheme="minorEastAsia"/>
        </w:rPr>
        <w:t xml:space="preserve"> arrivent </w:t>
      </w:r>
      <w:r w:rsidR="009C13DA" w:rsidRPr="00A87A60">
        <w:rPr>
          <w:rFonts w:eastAsiaTheme="minorEastAsia"/>
        </w:rPr>
        <w:t xml:space="preserve">dans le sélecteur </w:t>
      </w:r>
      <w:r w:rsidR="00886E6D" w:rsidRPr="00A87A60">
        <w:rPr>
          <w:rFonts w:eastAsiaTheme="minorEastAsia"/>
        </w:rPr>
        <w:t xml:space="preserve">avec </w:t>
      </w:r>
      <w:r w:rsidR="00A87A60" w:rsidRPr="00A87A60">
        <w:rPr>
          <w:rFonts w:eastAsiaTheme="minorEastAsia"/>
        </w:rPr>
        <w:t xml:space="preserve">une </w:t>
      </w:r>
      <w:r w:rsidR="00886E6D" w:rsidRPr="00A87A60">
        <w:rPr>
          <w:rFonts w:eastAsiaTheme="minorEastAsia"/>
        </w:rPr>
        <w:t>vitesse</w:t>
      </w:r>
      <w:r w:rsidR="00A87A60" w:rsidRPr="00A87A60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v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&lt;v</m:t>
        </m:r>
      </m:oMath>
      <w:r w:rsidR="00A84779">
        <w:rPr>
          <w:rFonts w:eastAsiaTheme="minorEastAsia"/>
        </w:rPr>
        <w:t xml:space="preserve">. On ne change pas la tension </w:t>
      </w:r>
      <m:oMath>
        <m:r>
          <w:rPr>
            <w:rFonts w:ascii="Cambria Math" w:eastAsiaTheme="minorEastAsia" w:hAnsi="Cambria Math"/>
          </w:rPr>
          <m:t>U</m:t>
        </m:r>
      </m:oMath>
      <w:r w:rsidR="00A84779">
        <w:rPr>
          <w:rFonts w:eastAsiaTheme="minorEastAsia"/>
        </w:rPr>
        <w:t xml:space="preserve"> calculée précédemment.</w:t>
      </w:r>
      <w:r w:rsidR="006858BC" w:rsidRPr="00A87A60">
        <w:rPr>
          <w:rFonts w:eastAsiaTheme="minorEastAsia"/>
        </w:rPr>
        <w:br/>
      </w:r>
      <w:r w:rsidR="001A6113" w:rsidRPr="00A87A60">
        <w:rPr>
          <w:rFonts w:eastAsiaTheme="minorEastAsia"/>
        </w:rPr>
        <w:t>Décrire leur mouvement et justifier.</w:t>
      </w:r>
    </w:p>
    <w:p w14:paraId="437C6939" w14:textId="414CC4CC" w:rsidR="00A87A60" w:rsidRPr="00A87A60" w:rsidRDefault="00D10892" w:rsidP="00697415">
      <w:pPr>
        <w:pStyle w:val="Paragraphedeliste"/>
        <w:numPr>
          <w:ilvl w:val="0"/>
          <w:numId w:val="48"/>
        </w:numPr>
        <w:rPr>
          <w:rFonts w:eastAsiaTheme="minorEastAsia"/>
        </w:rPr>
      </w:pPr>
      <w:r>
        <w:rPr>
          <w:rFonts w:eastAsiaTheme="minorEastAsia"/>
        </w:rPr>
        <w:t xml:space="preserve">Déterminer dans quel sens est orienté l’accélération de la particule selon qu’elle arrive dans le sélecteur avec une vitesse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v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&gt;v</m:t>
        </m:r>
      </m:oMath>
      <w:r w:rsidR="00A84779">
        <w:rPr>
          <w:rFonts w:eastAsiaTheme="minorEastAsia"/>
        </w:rPr>
        <w:t xml:space="preserve"> ou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v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&lt;v</m:t>
        </m:r>
      </m:oMath>
    </w:p>
    <w:p w14:paraId="36CF9E32" w14:textId="77777777" w:rsidR="00496D25" w:rsidRDefault="00496D25" w:rsidP="00900267"/>
    <w:p w14:paraId="48A0F979" w14:textId="56494662" w:rsidR="00306106" w:rsidRDefault="00306106" w:rsidP="0097521E">
      <w:pPr>
        <w:spacing w:line="240" w:lineRule="auto"/>
        <w:ind w:right="3668"/>
        <w:jc w:val="both"/>
        <w:rPr>
          <w:rFonts w:ascii="Arial" w:hAnsi="Arial" w:cs="Arial"/>
        </w:rPr>
      </w:pPr>
    </w:p>
    <w:p w14:paraId="0D28306B" w14:textId="7AC00883" w:rsidR="001E7647" w:rsidRPr="004C380F" w:rsidRDefault="005E6EDA" w:rsidP="00900267">
      <w:pPr>
        <w:pStyle w:val="Sous-titre"/>
      </w:pPr>
      <w:r>
        <w:t>F</w:t>
      </w:r>
      <w:r w:rsidR="001E7647" w:rsidRPr="004C380F">
        <w:t xml:space="preserve">onctionnement </w:t>
      </w:r>
      <w:r w:rsidR="00E93881">
        <w:t>d’une sonde</w:t>
      </w:r>
      <w:r w:rsidR="001E7647" w:rsidRPr="004C380F">
        <w:t xml:space="preserve"> à effet Hall</w:t>
      </w:r>
      <w:r w:rsidR="00E93881">
        <w:t xml:space="preserve"> pour </w:t>
      </w:r>
      <w:r>
        <w:t xml:space="preserve">la </w:t>
      </w:r>
      <w:r w:rsidR="00E93881">
        <w:t xml:space="preserve">mesure </w:t>
      </w:r>
      <w:r>
        <w:t>du</w:t>
      </w:r>
      <w:r w:rsidR="00E93881">
        <w:t xml:space="preserve"> champ magnétique</w:t>
      </w:r>
    </w:p>
    <w:p w14:paraId="59D63869" w14:textId="7B2804F3" w:rsidR="001E7647" w:rsidRDefault="001E7647" w:rsidP="001E7647">
      <w:pPr>
        <w:pStyle w:val="dcal"/>
        <w:ind w:left="0"/>
      </w:pPr>
    </w:p>
    <w:p w14:paraId="4952D796" w14:textId="3F633491" w:rsidR="005267CD" w:rsidRDefault="005267CD" w:rsidP="005267CD">
      <w:r>
        <w:t>Une sonde à effet Hall est un dispositif utilisé pour mesurer le champ magnétique.</w:t>
      </w:r>
      <w:r w:rsidR="008616BC">
        <w:t xml:space="preserve"> Il permet par une mesure de tension d</w:t>
      </w:r>
      <w:r w:rsidR="003C6EAF">
        <w:t>e connaître la</w:t>
      </w:r>
      <w:r w:rsidR="008616BC">
        <w:t xml:space="preserve"> valeur du champ magnétique dans l’espace o</w:t>
      </w:r>
      <w:r w:rsidR="00E93881">
        <w:t>ù se trouve la sonde.</w:t>
      </w:r>
    </w:p>
    <w:p w14:paraId="715CA055" w14:textId="15A82C6B" w:rsidR="00E93881" w:rsidRDefault="00E93881" w:rsidP="005267CD">
      <w:r>
        <w:t>Le but de l’exercice est d’étudier le principe de fonctionnement de cette sonde.</w:t>
      </w:r>
    </w:p>
    <w:p w14:paraId="6B305CAC" w14:textId="62F5DB5A" w:rsidR="00E93881" w:rsidRDefault="0097521E" w:rsidP="005267CD">
      <w:r w:rsidRPr="004C380F">
        <w:rPr>
          <w:rFonts w:ascii="Arial" w:eastAsiaTheme="minorEastAsia" w:hAnsi="Arial" w:cs="Arial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59E1E220" wp14:editId="744B42AE">
            <wp:simplePos x="0" y="0"/>
            <wp:positionH relativeFrom="column">
              <wp:posOffset>3518708</wp:posOffset>
            </wp:positionH>
            <wp:positionV relativeFrom="paragraph">
              <wp:posOffset>41679</wp:posOffset>
            </wp:positionV>
            <wp:extent cx="3060065" cy="1379846"/>
            <wp:effectExtent l="0" t="0" r="0" b="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13798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3EEF30" w14:textId="1804A0FF" w:rsidR="001E7647" w:rsidRPr="004C380F" w:rsidRDefault="001E7647" w:rsidP="001E7647">
      <w:r w:rsidRPr="004C380F">
        <w:t xml:space="preserve">Une sonde à effet Hall est constituée d’un conducteur métallique ayant la forme d’un parallélépipède rectangle de longueur </w:t>
      </w:r>
      <m:oMath>
        <m:r>
          <w:rPr>
            <w:rFonts w:ascii="Cambria Math" w:hAnsi="Cambria Math"/>
          </w:rPr>
          <m:t>L</m:t>
        </m:r>
      </m:oMath>
      <w:r w:rsidRPr="004C380F">
        <w:t xml:space="preserve">, de largeur </w:t>
      </w:r>
      <m:oMath>
        <m:r>
          <m:rPr>
            <m:scr m:val="script"/>
          </m:rPr>
          <w:rPr>
            <w:rFonts w:ascii="Cambria Math" w:hAnsi="Cambria Math"/>
          </w:rPr>
          <m:t>l</m:t>
        </m:r>
      </m:oMath>
      <w:r w:rsidRPr="004C380F">
        <w:t xml:space="preserve"> et d’épaisseur </w:t>
      </w:r>
      <m:oMath>
        <m:r>
          <w:rPr>
            <w:rFonts w:ascii="Cambria Math" w:hAnsi="Cambria Math"/>
          </w:rPr>
          <m:t>h</m:t>
        </m:r>
      </m:oMath>
      <w:r w:rsidRPr="004C380F">
        <w:t xml:space="preserve">. Cette plaque est alimentée par un générateur </w:t>
      </w:r>
      <m:oMath>
        <m:r>
          <w:rPr>
            <w:rFonts w:ascii="Cambria Math" w:hAnsi="Cambria Math"/>
          </w:rPr>
          <m:t>G</m:t>
        </m:r>
      </m:oMath>
      <w:r>
        <w:t xml:space="preserve"> </w:t>
      </w:r>
      <w:r w:rsidRPr="004C380F">
        <w:t xml:space="preserve">délivrant un courant d’intensité </w:t>
      </w:r>
      <m:oMath>
        <m:r>
          <w:rPr>
            <w:rFonts w:ascii="Cambria Math" w:hAnsi="Cambria Math"/>
          </w:rPr>
          <m:t>I</m:t>
        </m:r>
      </m:oMath>
      <w:r w:rsidRPr="004C380F">
        <w:t>.</w:t>
      </w:r>
    </w:p>
    <w:p w14:paraId="2B6AAC27" w14:textId="005F4C11" w:rsidR="001E7647" w:rsidRPr="004C380F" w:rsidRDefault="001E7647" w:rsidP="001E7647">
      <w:pPr>
        <w:pStyle w:val="Paragraphedeliste"/>
        <w:keepNext/>
        <w:spacing w:line="360" w:lineRule="auto"/>
        <w:ind w:left="0"/>
        <w:contextualSpacing w:val="0"/>
        <w:jc w:val="center"/>
        <w:rPr>
          <w:rFonts w:ascii="Arial" w:hAnsi="Arial" w:cs="Arial"/>
        </w:rPr>
      </w:pPr>
    </w:p>
    <w:p w14:paraId="20EECA95" w14:textId="77777777" w:rsidR="0097521E" w:rsidRDefault="0097521E">
      <w:pPr>
        <w:spacing w:line="240" w:lineRule="auto"/>
        <w:ind w:left="425" w:right="3668" w:hanging="357"/>
        <w:jc w:val="both"/>
      </w:pPr>
      <w:r>
        <w:br w:type="page"/>
      </w:r>
    </w:p>
    <w:p w14:paraId="3EF5252B" w14:textId="541E13EA" w:rsidR="00E07636" w:rsidRDefault="001E7647" w:rsidP="0097521E">
      <w:r w:rsidRPr="004C380F">
        <w:lastRenderedPageBreak/>
        <w:t xml:space="preserve">Lorsque la sonde est placée dans un champ magnétique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4C380F">
        <w:t xml:space="preserve">, perpendiculaire à la direction du courant, il apparaît entre les faces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  <w:vertAlign w:val="subscript"/>
              </w:rPr>
              <m:t>1</m:t>
            </m:r>
          </m:sub>
        </m:sSub>
      </m:oMath>
      <w:r w:rsidRPr="004C380F">
        <w:t xml:space="preserve">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  <w:vertAlign w:val="subscript"/>
              </w:rPr>
              <m:t>2</m:t>
            </m:r>
          </m:sub>
        </m:sSub>
      </m:oMath>
      <w:r w:rsidRPr="004C380F">
        <w:t xml:space="preserve">une tension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vertAlign w:val="subscript"/>
              </w:rPr>
              <m:t>H</m:t>
            </m:r>
          </m:sub>
        </m:sSub>
      </m:oMath>
      <w:r w:rsidRPr="004C380F">
        <w:t xml:space="preserve"> dont la valeur dépend de la valeur du champ magnétique appliqué. On branche un voltmètre entre les plaques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  <w:vertAlign w:val="subscript"/>
              </w:rPr>
              <m:t>1</m:t>
            </m:r>
          </m:sub>
        </m:sSub>
      </m:oMath>
      <w:r>
        <w:t xml:space="preserve"> </w:t>
      </w:r>
      <w:r w:rsidRPr="004C380F">
        <w:t xml:space="preserve">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  <w:vertAlign w:val="subscript"/>
              </w:rPr>
              <m:t>2</m:t>
            </m:r>
          </m:sub>
        </m:sSub>
      </m:oMath>
      <w:r w:rsidRPr="004C380F">
        <w:t xml:space="preserve"> afin de mesurer cette tension.</w:t>
      </w:r>
      <w:r w:rsidR="00E07636" w:rsidRPr="00E07636">
        <w:rPr>
          <w:noProof/>
        </w:rPr>
        <w:t xml:space="preserve"> </w:t>
      </w:r>
    </w:p>
    <w:p w14:paraId="4C94DE38" w14:textId="77777777" w:rsidR="00992EAE" w:rsidRDefault="00E07636" w:rsidP="00992EAE">
      <w:pPr>
        <w:pStyle w:val="Paragraphedeliste"/>
        <w:ind w:left="36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4C380F">
        <w:rPr>
          <w:noProof/>
        </w:rPr>
        <w:drawing>
          <wp:inline distT="0" distB="0" distL="0" distR="0" wp14:anchorId="2ED0CF50" wp14:editId="4E6E534B">
            <wp:extent cx="4149437" cy="2209355"/>
            <wp:effectExtent l="0" t="0" r="381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26"/>
                    <a:stretch/>
                  </pic:blipFill>
                  <pic:spPr bwMode="auto">
                    <a:xfrm>
                      <a:off x="0" y="0"/>
                      <a:ext cx="4207149" cy="224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027357" w14:textId="423B797F" w:rsidR="001E7647" w:rsidRPr="004C5468" w:rsidRDefault="001E7647" w:rsidP="00B13F1D">
      <w:pPr>
        <w:pStyle w:val="Titre3"/>
      </w:pPr>
      <w:r w:rsidRPr="004C5468">
        <w:t xml:space="preserve">Nommer la force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Pr="004C5468">
        <w:t xml:space="preserve"> qui s’exerce sur un électron se déplaçant à la vitesse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 w:rsidRPr="004C5468">
        <w:t xml:space="preserve">  placé dans un champ magnétique. Donner l’expression vectorielle de la force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Pr="004C5468">
        <w:t xml:space="preserve"> en fonction de </w:t>
      </w:r>
      <w:bookmarkStart w:id="0" w:name="_Hlk63256847"/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 w:rsidRPr="004C5468"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4C5468">
        <w:t xml:space="preserve"> et </w:t>
      </w:r>
      <m:oMath>
        <m:r>
          <w:rPr>
            <w:rFonts w:ascii="Cambria Math" w:hAnsi="Cambria Math"/>
          </w:rPr>
          <m:t>e</m:t>
        </m:r>
      </m:oMath>
      <w:r w:rsidRPr="004C5468">
        <w:t xml:space="preserve"> </w:t>
      </w:r>
      <w:bookmarkEnd w:id="0"/>
      <w:r w:rsidRPr="004C5468">
        <w:t xml:space="preserve">et représenter cette force sur le </w:t>
      </w:r>
      <w:r w:rsidRPr="00992EAE">
        <w:rPr>
          <w:b/>
          <w:bCs/>
        </w:rPr>
        <w:t>Figure 2</w:t>
      </w:r>
      <w:r w:rsidRPr="004C5468">
        <w:t xml:space="preserve">. </w:t>
      </w:r>
    </w:p>
    <w:p w14:paraId="278545D9" w14:textId="77777777" w:rsidR="001E7647" w:rsidRDefault="001E7647" w:rsidP="00E07636">
      <w:pPr>
        <w:pStyle w:val="Paragraphedeliste"/>
        <w:spacing w:line="360" w:lineRule="auto"/>
        <w:ind w:left="0"/>
        <w:contextualSpacing w:val="0"/>
        <w:jc w:val="center"/>
      </w:pPr>
      <w:r w:rsidRPr="004C380F">
        <w:rPr>
          <w:noProof/>
        </w:rPr>
        <w:drawing>
          <wp:inline distT="0" distB="0" distL="0" distR="0" wp14:anchorId="59C92400" wp14:editId="3B0AEDC2">
            <wp:extent cx="4434840" cy="244297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301" cy="2449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573808" w14:textId="77777777" w:rsidR="00992EAE" w:rsidRDefault="001E7647" w:rsidP="00992EAE">
      <w:pPr>
        <w:pStyle w:val="Paragraphedeliste"/>
        <w:spacing w:line="360" w:lineRule="auto"/>
        <w:ind w:left="0"/>
        <w:contextualSpacing w:val="0"/>
        <w:jc w:val="center"/>
      </w:pPr>
      <w:r w:rsidRPr="004C380F">
        <w:t xml:space="preserve">Figure </w:t>
      </w:r>
      <w:r w:rsidRPr="00B71C43">
        <w:t>2</w:t>
      </w:r>
      <w:r>
        <w:t xml:space="preserve"> </w:t>
      </w:r>
      <w:r w:rsidRPr="004C380F">
        <w:t>: Sonde vue de dessus</w:t>
      </w:r>
    </w:p>
    <w:p w14:paraId="1CB6F055" w14:textId="5070162E" w:rsidR="001E7647" w:rsidRPr="00992EAE" w:rsidRDefault="001E7647" w:rsidP="00B13F1D">
      <w:pPr>
        <w:pStyle w:val="Titre3"/>
        <w:rPr>
          <w:rFonts w:ascii="Arial" w:eastAsiaTheme="minorEastAsia" w:hAnsi="Arial" w:cs="Arial"/>
          <w:szCs w:val="24"/>
        </w:rPr>
      </w:pPr>
      <w:r w:rsidRPr="004C380F">
        <w:t xml:space="preserve">Expliquer l’apparition de la tension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vertAlign w:val="subscript"/>
              </w:rPr>
              <m:t>H</m:t>
            </m:r>
          </m:sub>
        </m:sSub>
      </m:oMath>
      <w:r>
        <w:t xml:space="preserve"> </w:t>
      </w:r>
      <w:r w:rsidRPr="004C380F">
        <w:t xml:space="preserve">et déterminer le signe des plaques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</m:oMath>
      <w:r w:rsidRPr="00176A9F">
        <w:t xml:space="preserve"> </w:t>
      </w:r>
      <w:r>
        <w:t>et</w:t>
      </w:r>
      <w:r w:rsidRPr="00992EAE">
        <w:rPr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</m:oMath>
      <w:r w:rsidRPr="004C380F">
        <w:t xml:space="preserve">. </w:t>
      </w:r>
    </w:p>
    <w:p w14:paraId="312EAB4C" w14:textId="77777777" w:rsidR="001E7647" w:rsidRPr="0072037A" w:rsidRDefault="001E7647" w:rsidP="00B13F1D">
      <w:pPr>
        <w:pStyle w:val="Titre3"/>
      </w:pPr>
      <w:r w:rsidRPr="004C380F">
        <w:t xml:space="preserve">La tension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</m:oMath>
      <w:r w:rsidRPr="004C380F">
        <w:t xml:space="preserve"> est à l’origine d’un champ électrique entre les plaques appelé champ de Hall et noté </w:t>
      </w:r>
      <w:bookmarkStart w:id="1" w:name="_Hlk63166211"/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H</m:t>
                </m:r>
              </m:sub>
            </m:sSub>
          </m:e>
        </m:acc>
      </m:oMath>
      <w:r w:rsidRPr="004C380F">
        <w:t xml:space="preserve">. </w:t>
      </w:r>
      <w:bookmarkEnd w:id="1"/>
      <w:r w:rsidRPr="004C380F">
        <w:t>Représenter ce cha</w:t>
      </w:r>
      <w:r w:rsidRPr="0072037A">
        <w:t xml:space="preserve">mp sur la figure 2. </w:t>
      </w:r>
    </w:p>
    <w:p w14:paraId="51A05D86" w14:textId="1906DAE4" w:rsidR="00F30E39" w:rsidRDefault="001E7647" w:rsidP="00B13F1D">
      <w:pPr>
        <w:pStyle w:val="Titre3"/>
      </w:pPr>
      <w:r w:rsidRPr="0072037A">
        <w:t>Déterminer quelle autre force agit alors sur l’électron libre circulant dans le conducteur. Représenter cette force sur la figure 2</w:t>
      </w:r>
      <w:r w:rsidR="008545A0">
        <w:t>.</w:t>
      </w:r>
    </w:p>
    <w:p w14:paraId="34878A48" w14:textId="1185DCBB" w:rsidR="00CC328F" w:rsidRDefault="006B57FF" w:rsidP="00B13F1D">
      <w:pPr>
        <w:pStyle w:val="Titre3"/>
      </w:pPr>
      <w:r w:rsidRPr="006B57FF">
        <w:rPr>
          <w:rFonts w:cstheme="minorHAnsi"/>
        </w:rPr>
        <w:t>Expliquer pourquoi au bout d’un certain temps (assez court)</w:t>
      </w:r>
      <w:r w:rsidR="003000F4" w:rsidRPr="006B57FF">
        <w:rPr>
          <w:rFonts w:cstheme="minorHAnsi"/>
        </w:rPr>
        <w:t>,</w:t>
      </w:r>
      <w:r w:rsidR="001E7647" w:rsidRPr="006B57FF">
        <w:rPr>
          <w:rFonts w:cstheme="minorHAnsi"/>
        </w:rPr>
        <w:t xml:space="preserve"> la tension de Hall atteint une valeur constante.</w:t>
      </w:r>
      <w:r w:rsidR="003000F4" w:rsidRPr="006B57FF">
        <w:rPr>
          <w:rFonts w:cstheme="minorHAnsi"/>
        </w:rPr>
        <w:br/>
      </w:r>
      <w:r w:rsidR="008B2650">
        <w:t>En déduire quel est le mouvement des électrons.</w:t>
      </w:r>
    </w:p>
    <w:p w14:paraId="1F31C7FC" w14:textId="2D74602B" w:rsidR="00C54C02" w:rsidRPr="00C54C02" w:rsidRDefault="00C54C02" w:rsidP="00B13F1D">
      <w:pPr>
        <w:pStyle w:val="Titre3"/>
      </w:pPr>
      <w:r>
        <w:t xml:space="preserve">Exprimer </w:t>
      </w:r>
      <m:oMath>
        <m:r>
          <w:rPr>
            <w:rFonts w:ascii="Cambria Math" w:hAnsi="Cambria Math"/>
          </w:rPr>
          <m:t>B</m:t>
        </m:r>
      </m:oMath>
      <w:r>
        <w:rPr>
          <w:rFonts w:eastAsiaTheme="minorEastAsia"/>
        </w:rPr>
        <w:t xml:space="preserve"> en fonction 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>.</w:t>
      </w:r>
    </w:p>
    <w:p w14:paraId="00A60BF2" w14:textId="5BD3FFB6" w:rsidR="00F03164" w:rsidRPr="003E5175" w:rsidRDefault="00983C99" w:rsidP="00B13F1D">
      <w:pPr>
        <w:pStyle w:val="Titre3"/>
      </w:pPr>
      <w:r>
        <w:rPr>
          <w:rFonts w:eastAsiaTheme="minorEastAsia"/>
        </w:rPr>
        <w:t xml:space="preserve">Sachant que le produit </w:t>
      </w:r>
      <m:oMath>
        <m:r>
          <w:rPr>
            <w:rFonts w:ascii="Cambria Math" w:eastAsiaTheme="minorEastAsia" w:hAnsi="Cambria Math"/>
          </w:rPr>
          <m:t>v⋅l=k⋅I</m:t>
        </m:r>
      </m:oMath>
      <w:r w:rsidR="00376D94">
        <w:rPr>
          <w:rFonts w:eastAsiaTheme="minorEastAsia"/>
        </w:rPr>
        <w:t xml:space="preserve">  où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 xml:space="preserve"> </w:t>
      </w:r>
      <w:r w:rsidR="00376D94">
        <w:rPr>
          <w:rFonts w:eastAsiaTheme="minorEastAsia"/>
        </w:rPr>
        <w:t>ne dépend que des caractéristiques</w:t>
      </w:r>
      <w:r>
        <w:rPr>
          <w:rFonts w:eastAsiaTheme="minorEastAsia"/>
        </w:rPr>
        <w:t xml:space="preserve"> d’une sonde de Hall</w:t>
      </w:r>
      <w:r w:rsidR="00376D94">
        <w:rPr>
          <w:rFonts w:eastAsiaTheme="minorEastAsia"/>
        </w:rPr>
        <w:t xml:space="preserve"> (matériau, dimens</w:t>
      </w:r>
      <w:r w:rsidR="00C54C02">
        <w:rPr>
          <w:rFonts w:eastAsiaTheme="minorEastAsia"/>
        </w:rPr>
        <w:t>i</w:t>
      </w:r>
      <w:r w:rsidR="00376D94">
        <w:rPr>
          <w:rFonts w:eastAsiaTheme="minorEastAsia"/>
        </w:rPr>
        <w:t>ons)</w:t>
      </w:r>
      <w:r>
        <w:rPr>
          <w:rFonts w:eastAsiaTheme="minorEastAsia"/>
        </w:rPr>
        <w:t xml:space="preserve">, </w:t>
      </w:r>
      <w:r w:rsidR="00225EEB">
        <w:rPr>
          <w:rFonts w:eastAsiaTheme="minorEastAsia"/>
        </w:rPr>
        <w:t xml:space="preserve">exprimer </w:t>
      </w:r>
      <m:oMath>
        <m:r>
          <w:rPr>
            <w:rFonts w:ascii="Cambria Math" w:eastAsiaTheme="minorEastAsia" w:hAnsi="Cambria Math"/>
          </w:rPr>
          <m:t>B</m:t>
        </m:r>
      </m:oMath>
      <w:r w:rsidR="00225EEB">
        <w:rPr>
          <w:rFonts w:eastAsiaTheme="minorEastAsia"/>
        </w:rPr>
        <w:t xml:space="preserve"> en fonction 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</m:oMath>
      <w:r w:rsidR="00225EEB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k</m:t>
        </m:r>
      </m:oMath>
      <w:r w:rsidR="00B942A2"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I</m:t>
        </m:r>
      </m:oMath>
      <w:r w:rsidR="00B942A2">
        <w:rPr>
          <w:rFonts w:eastAsiaTheme="minorEastAsia"/>
        </w:rPr>
        <w:t>.</w:t>
      </w:r>
    </w:p>
    <w:p w14:paraId="13039D02" w14:textId="6412E390" w:rsidR="003E5175" w:rsidRDefault="003615BB" w:rsidP="00B13F1D">
      <w:pPr>
        <w:pStyle w:val="Titre3"/>
      </w:pPr>
      <w:r>
        <w:rPr>
          <w:rFonts w:eastAsiaTheme="minorEastAsia"/>
        </w:rPr>
        <w:t>U</w:t>
      </w:r>
      <w:r w:rsidR="003E5175">
        <w:rPr>
          <w:rFonts w:eastAsiaTheme="minorEastAsia"/>
        </w:rPr>
        <w:t>ne sonde</w:t>
      </w:r>
      <w:r>
        <w:rPr>
          <w:rFonts w:eastAsiaTheme="minorEastAsia"/>
        </w:rPr>
        <w:t xml:space="preserve"> de Hall possède une constante</w:t>
      </w:r>
      <w:r w:rsidR="003E5175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k=1,25 V⋅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w:rPr>
            <w:rFonts w:ascii="Cambria Math" w:eastAsiaTheme="minorEastAsia" w:hAnsi="Cambria Math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  <w:r>
        <w:rPr>
          <w:rFonts w:eastAsiaTheme="minorEastAsia"/>
        </w:rPr>
        <w:t>.</w:t>
      </w:r>
      <w:r w:rsidR="00B942A2">
        <w:rPr>
          <w:rFonts w:eastAsiaTheme="minorEastAsia"/>
        </w:rPr>
        <w:br/>
      </w:r>
      <w:r w:rsidR="00712CBC">
        <w:rPr>
          <w:rFonts w:eastAsiaTheme="minorEastAsia"/>
        </w:rPr>
        <w:t xml:space="preserve">La sonde est placée dans un champ magnétique </w:t>
      </w:r>
      <m:oMath>
        <m:r>
          <w:rPr>
            <w:rFonts w:ascii="Cambria Math" w:eastAsiaTheme="minorEastAsia" w:hAnsi="Cambria Math"/>
          </w:rPr>
          <m:t>B</m:t>
        </m:r>
      </m:oMath>
      <w:r w:rsidR="00712CBC">
        <w:rPr>
          <w:rFonts w:eastAsiaTheme="minorEastAsia"/>
        </w:rPr>
        <w:t xml:space="preserve">. On mesure une tension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  <m:r>
          <w:rPr>
            <w:rFonts w:ascii="Cambria Math" w:eastAsiaTheme="minorEastAsia" w:hAnsi="Cambria Math"/>
          </w:rPr>
          <m:t>=88mV</m:t>
        </m:r>
      </m:oMath>
      <w:r w:rsidR="000C7221">
        <w:rPr>
          <w:rFonts w:eastAsiaTheme="minorEastAsia"/>
        </w:rPr>
        <w:t xml:space="preserve"> lorsque le courant qui travers la sonde est de </w:t>
      </w:r>
      <m:oMath>
        <m:r>
          <w:rPr>
            <w:rFonts w:ascii="Cambria Math" w:eastAsiaTheme="minorEastAsia" w:hAnsi="Cambria Math"/>
          </w:rPr>
          <m:t>0,10 A</m:t>
        </m:r>
      </m:oMath>
      <w:r w:rsidR="000C7221">
        <w:rPr>
          <w:rFonts w:eastAsiaTheme="minorEastAsia"/>
        </w:rPr>
        <w:t xml:space="preserve">. Calculer la valeur de </w:t>
      </w:r>
      <m:oMath>
        <m:r>
          <w:rPr>
            <w:rFonts w:ascii="Cambria Math" w:eastAsiaTheme="minorEastAsia" w:hAnsi="Cambria Math"/>
          </w:rPr>
          <m:t>B</m:t>
        </m:r>
      </m:oMath>
      <w:r w:rsidR="000C7221">
        <w:rPr>
          <w:rFonts w:eastAsiaTheme="minorEastAsia"/>
        </w:rPr>
        <w:t>.</w:t>
      </w:r>
      <w:r>
        <w:rPr>
          <w:rFonts w:eastAsiaTheme="minorEastAsia"/>
        </w:rPr>
        <w:br/>
      </w:r>
      <w:r>
        <w:rPr>
          <w:rFonts w:eastAsiaTheme="minorEastAsia"/>
        </w:rPr>
        <w:br/>
      </w:r>
    </w:p>
    <w:p w14:paraId="3B6D84E3" w14:textId="77777777" w:rsidR="00F03164" w:rsidRDefault="00F03164" w:rsidP="00F03164">
      <w:pPr>
        <w:sectPr w:rsidR="00F03164" w:rsidSect="006E2BCA">
          <w:headerReference w:type="default" r:id="rId11"/>
          <w:pgSz w:w="11906" w:h="16838"/>
          <w:pgMar w:top="93" w:right="851" w:bottom="425" w:left="851" w:header="142" w:footer="108" w:gutter="0"/>
          <w:cols w:space="708"/>
          <w:docGrid w:linePitch="360"/>
        </w:sectPr>
      </w:pPr>
    </w:p>
    <w:p w14:paraId="7730E5AB" w14:textId="78B43CF8" w:rsidR="00F03164" w:rsidRDefault="00DD7611" w:rsidP="00F03164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19C1D6E" wp14:editId="73D01117">
            <wp:simplePos x="0" y="0"/>
            <wp:positionH relativeFrom="column">
              <wp:posOffset>4949825</wp:posOffset>
            </wp:positionH>
            <wp:positionV relativeFrom="paragraph">
              <wp:posOffset>8255</wp:posOffset>
            </wp:positionV>
            <wp:extent cx="4907915" cy="5737225"/>
            <wp:effectExtent l="0" t="0" r="6985" b="0"/>
            <wp:wrapSquare wrapText="bothSides"/>
            <wp:docPr id="8" name="Image 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7915" cy="573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72C">
        <w:rPr>
          <w:noProof/>
        </w:rPr>
        <w:drawing>
          <wp:inline distT="0" distB="0" distL="0" distR="0" wp14:anchorId="4DED5479" wp14:editId="5AE8E853">
            <wp:extent cx="4770120" cy="6902018"/>
            <wp:effectExtent l="0" t="0" r="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80529" cy="6917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C1C3D" w14:textId="77777777" w:rsidR="008E633E" w:rsidRDefault="008E633E" w:rsidP="008E633E">
      <w:pPr>
        <w:pStyle w:val="Sous-titre"/>
      </w:pPr>
      <w:r>
        <w:lastRenderedPageBreak/>
        <w:t xml:space="preserve">Déviation des ions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3-</m:t>
            </m:r>
          </m:sup>
        </m:sSup>
      </m:oMath>
    </w:p>
    <w:p w14:paraId="57944F16" w14:textId="77777777" w:rsidR="008E633E" w:rsidRDefault="008E633E" w:rsidP="008E633E"/>
    <w:p w14:paraId="6FAAF3CE" w14:textId="77777777" w:rsidR="008E633E" w:rsidRDefault="008E633E" w:rsidP="008E633E">
      <w:r>
        <w:rPr>
          <w:noProof/>
        </w:rPr>
        <w:drawing>
          <wp:inline distT="0" distB="0" distL="0" distR="0" wp14:anchorId="27FDF5E7" wp14:editId="50D50E00">
            <wp:extent cx="4861043" cy="5311140"/>
            <wp:effectExtent l="0" t="0" r="0" b="3810"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69225" cy="532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83E03" w14:textId="77777777" w:rsidR="008E633E" w:rsidRDefault="008E633E" w:rsidP="008E633E"/>
    <w:p w14:paraId="57761B45" w14:textId="77777777" w:rsidR="008E633E" w:rsidRDefault="008E633E" w:rsidP="008E633E"/>
    <w:p w14:paraId="694EB775" w14:textId="77777777" w:rsidR="008E633E" w:rsidRDefault="008E633E" w:rsidP="008E633E"/>
    <w:p w14:paraId="4D8C9FA6" w14:textId="77777777" w:rsidR="008E633E" w:rsidRDefault="008E633E" w:rsidP="008E633E"/>
    <w:p w14:paraId="665CEF8D" w14:textId="77777777" w:rsidR="008E633E" w:rsidRDefault="008E633E" w:rsidP="008E633E"/>
    <w:p w14:paraId="52D9B685" w14:textId="77777777" w:rsidR="008E633E" w:rsidRDefault="008E633E" w:rsidP="008E633E"/>
    <w:p w14:paraId="67E4E816" w14:textId="77777777" w:rsidR="008E633E" w:rsidRDefault="008E633E" w:rsidP="008E633E"/>
    <w:p w14:paraId="03198D0F" w14:textId="77777777" w:rsidR="008E633E" w:rsidRDefault="008E633E" w:rsidP="008E633E"/>
    <w:p w14:paraId="2654190B" w14:textId="77777777" w:rsidR="008E633E" w:rsidRDefault="008E633E" w:rsidP="008E633E"/>
    <w:p w14:paraId="66CB04DC" w14:textId="77777777" w:rsidR="008E633E" w:rsidRDefault="008E633E" w:rsidP="008E633E"/>
    <w:p w14:paraId="5C7293ED" w14:textId="77777777" w:rsidR="008E633E" w:rsidRDefault="008E633E" w:rsidP="008E633E"/>
    <w:p w14:paraId="065CF6B6" w14:textId="77777777" w:rsidR="008E633E" w:rsidRDefault="008E633E" w:rsidP="008E633E"/>
    <w:p w14:paraId="13F2001B" w14:textId="77777777" w:rsidR="008E633E" w:rsidRDefault="008E633E" w:rsidP="008E633E"/>
    <w:p w14:paraId="42B6A098" w14:textId="77777777" w:rsidR="008E633E" w:rsidRDefault="008E633E" w:rsidP="008E633E"/>
    <w:p w14:paraId="540BA968" w14:textId="77777777" w:rsidR="008E633E" w:rsidRDefault="008E633E" w:rsidP="008E633E"/>
    <w:p w14:paraId="60A57DFA" w14:textId="77777777" w:rsidR="008E633E" w:rsidRDefault="008E633E" w:rsidP="008E633E"/>
    <w:p w14:paraId="4BA9DED6" w14:textId="77777777" w:rsidR="008E633E" w:rsidRDefault="008E633E" w:rsidP="008E633E"/>
    <w:p w14:paraId="176560C5" w14:textId="77777777" w:rsidR="008E633E" w:rsidRDefault="008E633E" w:rsidP="008E633E"/>
    <w:p w14:paraId="17B7A59D" w14:textId="77777777" w:rsidR="008E633E" w:rsidRDefault="008E633E" w:rsidP="008E633E"/>
    <w:p w14:paraId="0C58067F" w14:textId="273E2FAC" w:rsidR="008E633E" w:rsidRPr="00541343" w:rsidRDefault="008E633E" w:rsidP="008E633E">
      <w:r>
        <w:rPr>
          <w:noProof/>
        </w:rPr>
        <w:drawing>
          <wp:inline distT="0" distB="0" distL="0" distR="0" wp14:anchorId="33E8B837" wp14:editId="2C84DD5C">
            <wp:extent cx="4467824" cy="2667000"/>
            <wp:effectExtent l="0" t="0" r="9525" b="0"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/>
                  </pic:nvPicPr>
                  <pic:blipFill rotWithShape="1">
                    <a:blip r:embed="rId15"/>
                    <a:srcRect b="52310"/>
                    <a:stretch/>
                  </pic:blipFill>
                  <pic:spPr bwMode="auto">
                    <a:xfrm>
                      <a:off x="0" y="0"/>
                      <a:ext cx="4479531" cy="2673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A70D75" w14:textId="77777777" w:rsidR="008E633E" w:rsidRPr="00FA0244" w:rsidRDefault="008E633E" w:rsidP="00F03164"/>
    <w:sectPr w:rsidR="008E633E" w:rsidRPr="00FA0244" w:rsidSect="0019772C">
      <w:pgSz w:w="16838" w:h="11906" w:orient="landscape"/>
      <w:pgMar w:top="851" w:right="93" w:bottom="851" w:left="425" w:header="142" w:footer="1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CE0D2" w14:textId="77777777" w:rsidR="0065727A" w:rsidRDefault="0065727A" w:rsidP="00576B49">
      <w:pPr>
        <w:spacing w:line="240" w:lineRule="auto"/>
      </w:pPr>
      <w:r>
        <w:separator/>
      </w:r>
    </w:p>
  </w:endnote>
  <w:endnote w:type="continuationSeparator" w:id="0">
    <w:p w14:paraId="46210404" w14:textId="77777777" w:rsidR="0065727A" w:rsidRDefault="0065727A" w:rsidP="00576B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D8FD6" w14:textId="77777777" w:rsidR="0065727A" w:rsidRDefault="0065727A" w:rsidP="00576B49">
      <w:pPr>
        <w:spacing w:line="240" w:lineRule="auto"/>
      </w:pPr>
      <w:r>
        <w:separator/>
      </w:r>
    </w:p>
  </w:footnote>
  <w:footnote w:type="continuationSeparator" w:id="0">
    <w:p w14:paraId="51C55AB0" w14:textId="77777777" w:rsidR="0065727A" w:rsidRDefault="0065727A" w:rsidP="00576B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2BCB1" w14:textId="77777777" w:rsidR="00054765" w:rsidRDefault="00054765">
    <w:pPr>
      <w:pStyle w:val="En-tte"/>
      <w:jc w:val="right"/>
    </w:pPr>
  </w:p>
  <w:p w14:paraId="78CDDC3E" w14:textId="77777777" w:rsidR="00054765" w:rsidRDefault="0005476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D2549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A47AC0"/>
    <w:multiLevelType w:val="hybridMultilevel"/>
    <w:tmpl w:val="B2247BF2"/>
    <w:lvl w:ilvl="0" w:tplc="334421C0">
      <w:start w:val="1"/>
      <w:numFmt w:val="bullet"/>
      <w:pStyle w:val="Style6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3516633"/>
    <w:multiLevelType w:val="multilevel"/>
    <w:tmpl w:val="A26A6E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</w:rPr>
    </w:lvl>
  </w:abstractNum>
  <w:abstractNum w:abstractNumId="3" w15:restartNumberingAfterBreak="0">
    <w:nsid w:val="042F3CF6"/>
    <w:multiLevelType w:val="hybridMultilevel"/>
    <w:tmpl w:val="DA7EC32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30188"/>
    <w:multiLevelType w:val="hybridMultilevel"/>
    <w:tmpl w:val="821E222E"/>
    <w:lvl w:ilvl="0" w:tplc="092EA810">
      <w:start w:val="1"/>
      <w:numFmt w:val="bullet"/>
      <w:lvlText w:val="□"/>
      <w:lvlJc w:val="left"/>
      <w:pPr>
        <w:ind w:left="360" w:hanging="360"/>
      </w:pPr>
      <w:rPr>
        <w:rFonts w:ascii="TimesNewRomanPSMT" w:hAnsi="TimesNewRomanPSMT" w:hint="default"/>
        <w:sz w:val="28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0A0B06"/>
    <w:multiLevelType w:val="hybridMultilevel"/>
    <w:tmpl w:val="26062530"/>
    <w:lvl w:ilvl="0" w:tplc="092EA810">
      <w:start w:val="1"/>
      <w:numFmt w:val="bullet"/>
      <w:lvlText w:val="□"/>
      <w:lvlJc w:val="left"/>
      <w:pPr>
        <w:ind w:left="720" w:hanging="360"/>
      </w:pPr>
      <w:rPr>
        <w:rFonts w:ascii="TimesNewRomanPSMT" w:hAnsi="TimesNewRomanPSMT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A62E0"/>
    <w:multiLevelType w:val="hybridMultilevel"/>
    <w:tmpl w:val="EFCAC4E8"/>
    <w:lvl w:ilvl="0" w:tplc="02C20428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67DC7"/>
    <w:multiLevelType w:val="hybridMultilevel"/>
    <w:tmpl w:val="1678632A"/>
    <w:lvl w:ilvl="0" w:tplc="99608546">
      <w:start w:val="1"/>
      <w:numFmt w:val="upperRoman"/>
      <w:pStyle w:val="Sous-titre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AF0A0A"/>
    <w:multiLevelType w:val="hybridMultilevel"/>
    <w:tmpl w:val="8F4E0CF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A21B6"/>
    <w:multiLevelType w:val="hybridMultilevel"/>
    <w:tmpl w:val="DD2A2844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B945BB"/>
    <w:multiLevelType w:val="hybridMultilevel"/>
    <w:tmpl w:val="9892C4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42EBA"/>
    <w:multiLevelType w:val="hybridMultilevel"/>
    <w:tmpl w:val="C182179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B8559E"/>
    <w:multiLevelType w:val="hybridMultilevel"/>
    <w:tmpl w:val="131EC4B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55274"/>
    <w:multiLevelType w:val="hybridMultilevel"/>
    <w:tmpl w:val="F7A4026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A2740A"/>
    <w:multiLevelType w:val="hybridMultilevel"/>
    <w:tmpl w:val="7868C944"/>
    <w:lvl w:ilvl="0" w:tplc="092EA810">
      <w:start w:val="1"/>
      <w:numFmt w:val="bullet"/>
      <w:lvlText w:val="□"/>
      <w:lvlJc w:val="left"/>
      <w:pPr>
        <w:ind w:left="360" w:hanging="360"/>
      </w:pPr>
      <w:rPr>
        <w:rFonts w:ascii="TimesNewRomanPSMT" w:hAnsi="TimesNewRomanPSMT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98597C"/>
    <w:multiLevelType w:val="hybridMultilevel"/>
    <w:tmpl w:val="E0BC4534"/>
    <w:lvl w:ilvl="0" w:tplc="44E691DC">
      <w:start w:val="1"/>
      <w:numFmt w:val="decimal"/>
      <w:pStyle w:val="Titre2"/>
      <w:lvlText w:val="%1.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5653A7"/>
    <w:multiLevelType w:val="hybridMultilevel"/>
    <w:tmpl w:val="0CD48514"/>
    <w:lvl w:ilvl="0" w:tplc="B8481CF4">
      <w:start w:val="1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C425E8D"/>
    <w:multiLevelType w:val="hybridMultilevel"/>
    <w:tmpl w:val="45F6752C"/>
    <w:lvl w:ilvl="0" w:tplc="092EA810">
      <w:start w:val="1"/>
      <w:numFmt w:val="bullet"/>
      <w:lvlText w:val="□"/>
      <w:lvlJc w:val="left"/>
      <w:pPr>
        <w:ind w:left="360" w:hanging="360"/>
      </w:pPr>
      <w:rPr>
        <w:rFonts w:ascii="TimesNewRomanPSMT" w:hAnsi="TimesNewRomanPSMT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995238"/>
    <w:multiLevelType w:val="hybridMultilevel"/>
    <w:tmpl w:val="66AE845A"/>
    <w:lvl w:ilvl="0" w:tplc="092EA810">
      <w:start w:val="1"/>
      <w:numFmt w:val="bullet"/>
      <w:lvlText w:val="□"/>
      <w:lvlJc w:val="left"/>
      <w:pPr>
        <w:ind w:left="720" w:hanging="360"/>
      </w:pPr>
      <w:rPr>
        <w:rFonts w:ascii="TimesNewRomanPSMT" w:hAnsi="TimesNewRomanPSMT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D64EE"/>
    <w:multiLevelType w:val="hybridMultilevel"/>
    <w:tmpl w:val="9AF6551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A0848"/>
    <w:multiLevelType w:val="hybridMultilevel"/>
    <w:tmpl w:val="26481056"/>
    <w:lvl w:ilvl="0" w:tplc="C4F0CC40">
      <w:start w:val="3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A22BE"/>
    <w:multiLevelType w:val="hybridMultilevel"/>
    <w:tmpl w:val="D6E6E38E"/>
    <w:lvl w:ilvl="0" w:tplc="092EA810">
      <w:start w:val="1"/>
      <w:numFmt w:val="bullet"/>
      <w:lvlText w:val="□"/>
      <w:lvlJc w:val="left"/>
      <w:pPr>
        <w:ind w:left="720" w:hanging="360"/>
      </w:pPr>
      <w:rPr>
        <w:rFonts w:ascii="TimesNewRomanPSMT" w:hAnsi="TimesNewRomanPSMT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8179C"/>
    <w:multiLevelType w:val="hybridMultilevel"/>
    <w:tmpl w:val="8AA440F0"/>
    <w:lvl w:ilvl="0" w:tplc="B37291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74ABD"/>
    <w:multiLevelType w:val="hybridMultilevel"/>
    <w:tmpl w:val="0B4CBA62"/>
    <w:lvl w:ilvl="0" w:tplc="F18C222C">
      <w:start w:val="1"/>
      <w:numFmt w:val="lowerLetter"/>
      <w:pStyle w:val="Titre3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361568"/>
    <w:multiLevelType w:val="hybridMultilevel"/>
    <w:tmpl w:val="808E4056"/>
    <w:lvl w:ilvl="0" w:tplc="9EE8D026">
      <w:start w:val="1"/>
      <w:numFmt w:val="upperRoman"/>
      <w:pStyle w:val="Style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B2B46CF"/>
    <w:multiLevelType w:val="hybridMultilevel"/>
    <w:tmpl w:val="D3D6609C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BF530D"/>
    <w:multiLevelType w:val="hybridMultilevel"/>
    <w:tmpl w:val="43488C04"/>
    <w:lvl w:ilvl="0" w:tplc="167ACB2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EA2A25"/>
    <w:multiLevelType w:val="hybridMultilevel"/>
    <w:tmpl w:val="09EE2C8A"/>
    <w:lvl w:ilvl="0" w:tplc="B8481CF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7C1921"/>
    <w:multiLevelType w:val="hybridMultilevel"/>
    <w:tmpl w:val="71E0075E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943A20"/>
    <w:multiLevelType w:val="hybridMultilevel"/>
    <w:tmpl w:val="D4462BF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E4AC0"/>
    <w:multiLevelType w:val="hybridMultilevel"/>
    <w:tmpl w:val="CD58623A"/>
    <w:lvl w:ilvl="0" w:tplc="5984872C">
      <w:start w:val="1"/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trike/>
        <w:dstrike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8F370D"/>
    <w:multiLevelType w:val="hybridMultilevel"/>
    <w:tmpl w:val="4A0E5C0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4F5358"/>
    <w:multiLevelType w:val="hybridMultilevel"/>
    <w:tmpl w:val="B0D4461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5065701">
    <w:abstractNumId w:val="7"/>
  </w:num>
  <w:num w:numId="2" w16cid:durableId="562449398">
    <w:abstractNumId w:val="15"/>
  </w:num>
  <w:num w:numId="3" w16cid:durableId="546072024">
    <w:abstractNumId w:val="31"/>
  </w:num>
  <w:num w:numId="4" w16cid:durableId="740634613">
    <w:abstractNumId w:val="15"/>
    <w:lvlOverride w:ilvl="0">
      <w:startOverride w:val="1"/>
    </w:lvlOverride>
  </w:num>
  <w:num w:numId="5" w16cid:durableId="1419208185">
    <w:abstractNumId w:val="1"/>
  </w:num>
  <w:num w:numId="6" w16cid:durableId="785655304">
    <w:abstractNumId w:val="15"/>
    <w:lvlOverride w:ilvl="0">
      <w:startOverride w:val="1"/>
    </w:lvlOverride>
  </w:num>
  <w:num w:numId="7" w16cid:durableId="1338843986">
    <w:abstractNumId w:val="15"/>
    <w:lvlOverride w:ilvl="0">
      <w:startOverride w:val="1"/>
    </w:lvlOverride>
  </w:num>
  <w:num w:numId="8" w16cid:durableId="226380001">
    <w:abstractNumId w:val="0"/>
  </w:num>
  <w:num w:numId="9" w16cid:durableId="21439009">
    <w:abstractNumId w:val="11"/>
  </w:num>
  <w:num w:numId="10" w16cid:durableId="1164973838">
    <w:abstractNumId w:val="15"/>
    <w:lvlOverride w:ilvl="0">
      <w:startOverride w:val="1"/>
    </w:lvlOverride>
  </w:num>
  <w:num w:numId="11" w16cid:durableId="1219515259">
    <w:abstractNumId w:val="15"/>
    <w:lvlOverride w:ilvl="0">
      <w:startOverride w:val="1"/>
    </w:lvlOverride>
  </w:num>
  <w:num w:numId="12" w16cid:durableId="242643266">
    <w:abstractNumId w:val="15"/>
    <w:lvlOverride w:ilvl="0">
      <w:startOverride w:val="1"/>
    </w:lvlOverride>
  </w:num>
  <w:num w:numId="13" w16cid:durableId="196242673">
    <w:abstractNumId w:val="15"/>
    <w:lvlOverride w:ilvl="0">
      <w:startOverride w:val="1"/>
    </w:lvlOverride>
  </w:num>
  <w:num w:numId="14" w16cid:durableId="85614974">
    <w:abstractNumId w:val="15"/>
    <w:lvlOverride w:ilvl="0">
      <w:startOverride w:val="1"/>
    </w:lvlOverride>
  </w:num>
  <w:num w:numId="15" w16cid:durableId="45103596">
    <w:abstractNumId w:val="15"/>
    <w:lvlOverride w:ilvl="0">
      <w:startOverride w:val="1"/>
    </w:lvlOverride>
  </w:num>
  <w:num w:numId="16" w16cid:durableId="1147358387">
    <w:abstractNumId w:val="29"/>
  </w:num>
  <w:num w:numId="17" w16cid:durableId="2077970061">
    <w:abstractNumId w:val="23"/>
  </w:num>
  <w:num w:numId="18" w16cid:durableId="108476298">
    <w:abstractNumId w:val="15"/>
  </w:num>
  <w:num w:numId="19" w16cid:durableId="49505923">
    <w:abstractNumId w:val="23"/>
  </w:num>
  <w:num w:numId="20" w16cid:durableId="463929513">
    <w:abstractNumId w:val="7"/>
  </w:num>
  <w:num w:numId="21" w16cid:durableId="408425158">
    <w:abstractNumId w:val="24"/>
  </w:num>
  <w:num w:numId="22" w16cid:durableId="941378282">
    <w:abstractNumId w:val="13"/>
  </w:num>
  <w:num w:numId="23" w16cid:durableId="278418806">
    <w:abstractNumId w:val="14"/>
  </w:num>
  <w:num w:numId="24" w16cid:durableId="1109622416">
    <w:abstractNumId w:val="4"/>
  </w:num>
  <w:num w:numId="25" w16cid:durableId="1675306547">
    <w:abstractNumId w:val="21"/>
  </w:num>
  <w:num w:numId="26" w16cid:durableId="2045252280">
    <w:abstractNumId w:val="18"/>
  </w:num>
  <w:num w:numId="27" w16cid:durableId="426924336">
    <w:abstractNumId w:val="8"/>
  </w:num>
  <w:num w:numId="28" w16cid:durableId="1577932785">
    <w:abstractNumId w:val="30"/>
  </w:num>
  <w:num w:numId="29" w16cid:durableId="547106528">
    <w:abstractNumId w:val="23"/>
    <w:lvlOverride w:ilvl="0">
      <w:startOverride w:val="1"/>
    </w:lvlOverride>
  </w:num>
  <w:num w:numId="30" w16cid:durableId="168300956">
    <w:abstractNumId w:val="5"/>
  </w:num>
  <w:num w:numId="31" w16cid:durableId="1436250518">
    <w:abstractNumId w:val="17"/>
  </w:num>
  <w:num w:numId="32" w16cid:durableId="867832713">
    <w:abstractNumId w:val="2"/>
  </w:num>
  <w:num w:numId="33" w16cid:durableId="1661302636">
    <w:abstractNumId w:val="16"/>
  </w:num>
  <w:num w:numId="34" w16cid:durableId="17774343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55691910">
    <w:abstractNumId w:val="32"/>
  </w:num>
  <w:num w:numId="36" w16cid:durableId="1233270071">
    <w:abstractNumId w:val="25"/>
  </w:num>
  <w:num w:numId="37" w16cid:durableId="2065326628">
    <w:abstractNumId w:val="28"/>
  </w:num>
  <w:num w:numId="38" w16cid:durableId="647783399">
    <w:abstractNumId w:val="19"/>
  </w:num>
  <w:num w:numId="39" w16cid:durableId="372463981">
    <w:abstractNumId w:val="9"/>
  </w:num>
  <w:num w:numId="40" w16cid:durableId="678388242">
    <w:abstractNumId w:val="27"/>
  </w:num>
  <w:num w:numId="41" w16cid:durableId="2005081404">
    <w:abstractNumId w:val="15"/>
    <w:lvlOverride w:ilvl="0">
      <w:startOverride w:val="1"/>
    </w:lvlOverride>
  </w:num>
  <w:num w:numId="42" w16cid:durableId="1353188269">
    <w:abstractNumId w:val="26"/>
  </w:num>
  <w:num w:numId="43" w16cid:durableId="2035105930">
    <w:abstractNumId w:val="10"/>
  </w:num>
  <w:num w:numId="44" w16cid:durableId="1861816825">
    <w:abstractNumId w:val="22"/>
  </w:num>
  <w:num w:numId="45" w16cid:durableId="1503012313">
    <w:abstractNumId w:val="15"/>
    <w:lvlOverride w:ilvl="0">
      <w:startOverride w:val="1"/>
    </w:lvlOverride>
  </w:num>
  <w:num w:numId="46" w16cid:durableId="1395927206">
    <w:abstractNumId w:val="15"/>
    <w:lvlOverride w:ilvl="0">
      <w:startOverride w:val="1"/>
    </w:lvlOverride>
  </w:num>
  <w:num w:numId="47" w16cid:durableId="1564676962">
    <w:abstractNumId w:val="20"/>
  </w:num>
  <w:num w:numId="48" w16cid:durableId="1844664859">
    <w:abstractNumId w:val="6"/>
  </w:num>
  <w:num w:numId="49" w16cid:durableId="783498573">
    <w:abstractNumId w:val="3"/>
  </w:num>
  <w:num w:numId="50" w16cid:durableId="9243384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0A6"/>
    <w:rsid w:val="00000388"/>
    <w:rsid w:val="00002EDC"/>
    <w:rsid w:val="00006B0B"/>
    <w:rsid w:val="00015035"/>
    <w:rsid w:val="000211EA"/>
    <w:rsid w:val="0002742D"/>
    <w:rsid w:val="000316D3"/>
    <w:rsid w:val="00033280"/>
    <w:rsid w:val="00035DBE"/>
    <w:rsid w:val="00052268"/>
    <w:rsid w:val="00052373"/>
    <w:rsid w:val="00054765"/>
    <w:rsid w:val="000566C0"/>
    <w:rsid w:val="00056E94"/>
    <w:rsid w:val="000607A1"/>
    <w:rsid w:val="00064AE6"/>
    <w:rsid w:val="000652F3"/>
    <w:rsid w:val="000666A2"/>
    <w:rsid w:val="00072575"/>
    <w:rsid w:val="00074606"/>
    <w:rsid w:val="000772BD"/>
    <w:rsid w:val="000839CE"/>
    <w:rsid w:val="00086234"/>
    <w:rsid w:val="00086CF1"/>
    <w:rsid w:val="00095395"/>
    <w:rsid w:val="000A4656"/>
    <w:rsid w:val="000B1C0A"/>
    <w:rsid w:val="000B2FB0"/>
    <w:rsid w:val="000B6021"/>
    <w:rsid w:val="000B6917"/>
    <w:rsid w:val="000C3EE3"/>
    <w:rsid w:val="000C7221"/>
    <w:rsid w:val="000E772D"/>
    <w:rsid w:val="000F0FD8"/>
    <w:rsid w:val="000F39D1"/>
    <w:rsid w:val="000F5072"/>
    <w:rsid w:val="00107449"/>
    <w:rsid w:val="00111657"/>
    <w:rsid w:val="00112CAC"/>
    <w:rsid w:val="0011413D"/>
    <w:rsid w:val="001143CC"/>
    <w:rsid w:val="00114CD2"/>
    <w:rsid w:val="00115AEB"/>
    <w:rsid w:val="0011732B"/>
    <w:rsid w:val="00117AA8"/>
    <w:rsid w:val="001216F8"/>
    <w:rsid w:val="00136C94"/>
    <w:rsid w:val="00144451"/>
    <w:rsid w:val="00154086"/>
    <w:rsid w:val="00154DC5"/>
    <w:rsid w:val="00157368"/>
    <w:rsid w:val="00157C31"/>
    <w:rsid w:val="00160D2F"/>
    <w:rsid w:val="00161E1D"/>
    <w:rsid w:val="00172839"/>
    <w:rsid w:val="00174A86"/>
    <w:rsid w:val="00182743"/>
    <w:rsid w:val="001914AD"/>
    <w:rsid w:val="0019772C"/>
    <w:rsid w:val="001A6113"/>
    <w:rsid w:val="001A6F69"/>
    <w:rsid w:val="001B03BC"/>
    <w:rsid w:val="001B1421"/>
    <w:rsid w:val="001B6963"/>
    <w:rsid w:val="001C4DDF"/>
    <w:rsid w:val="001C656A"/>
    <w:rsid w:val="001D1B03"/>
    <w:rsid w:val="001E5475"/>
    <w:rsid w:val="001E7647"/>
    <w:rsid w:val="001F53BD"/>
    <w:rsid w:val="001F5829"/>
    <w:rsid w:val="00201120"/>
    <w:rsid w:val="00201A98"/>
    <w:rsid w:val="00202C31"/>
    <w:rsid w:val="00204029"/>
    <w:rsid w:val="00206CB1"/>
    <w:rsid w:val="00214252"/>
    <w:rsid w:val="0021741C"/>
    <w:rsid w:val="00221C95"/>
    <w:rsid w:val="0022209A"/>
    <w:rsid w:val="00222BA1"/>
    <w:rsid w:val="0022528C"/>
    <w:rsid w:val="00225EEB"/>
    <w:rsid w:val="00231D71"/>
    <w:rsid w:val="002343CE"/>
    <w:rsid w:val="002353E8"/>
    <w:rsid w:val="00247F35"/>
    <w:rsid w:val="0025105F"/>
    <w:rsid w:val="00251818"/>
    <w:rsid w:val="00257F7E"/>
    <w:rsid w:val="002609EF"/>
    <w:rsid w:val="00261001"/>
    <w:rsid w:val="00262C54"/>
    <w:rsid w:val="00270DD8"/>
    <w:rsid w:val="00272E6C"/>
    <w:rsid w:val="00280786"/>
    <w:rsid w:val="00280F90"/>
    <w:rsid w:val="00283A33"/>
    <w:rsid w:val="002904FB"/>
    <w:rsid w:val="002A4FF8"/>
    <w:rsid w:val="002A5D8B"/>
    <w:rsid w:val="002B10A7"/>
    <w:rsid w:val="002B378B"/>
    <w:rsid w:val="002B55CC"/>
    <w:rsid w:val="002C1842"/>
    <w:rsid w:val="002C36E9"/>
    <w:rsid w:val="002C586B"/>
    <w:rsid w:val="002C7BB3"/>
    <w:rsid w:val="002D16E6"/>
    <w:rsid w:val="002D4287"/>
    <w:rsid w:val="002D4E21"/>
    <w:rsid w:val="002D7356"/>
    <w:rsid w:val="002E1092"/>
    <w:rsid w:val="003000F4"/>
    <w:rsid w:val="003015FF"/>
    <w:rsid w:val="00306106"/>
    <w:rsid w:val="00306E11"/>
    <w:rsid w:val="003205F7"/>
    <w:rsid w:val="00333D40"/>
    <w:rsid w:val="00351C3D"/>
    <w:rsid w:val="00352866"/>
    <w:rsid w:val="003561F4"/>
    <w:rsid w:val="003615BB"/>
    <w:rsid w:val="003620CC"/>
    <w:rsid w:val="0036342B"/>
    <w:rsid w:val="00372863"/>
    <w:rsid w:val="003729A6"/>
    <w:rsid w:val="00376D94"/>
    <w:rsid w:val="0038715B"/>
    <w:rsid w:val="00394971"/>
    <w:rsid w:val="00395899"/>
    <w:rsid w:val="00396F14"/>
    <w:rsid w:val="003A018D"/>
    <w:rsid w:val="003A56F8"/>
    <w:rsid w:val="003A57CE"/>
    <w:rsid w:val="003B1800"/>
    <w:rsid w:val="003B22D2"/>
    <w:rsid w:val="003B459B"/>
    <w:rsid w:val="003C14AD"/>
    <w:rsid w:val="003C2E78"/>
    <w:rsid w:val="003C6EAF"/>
    <w:rsid w:val="003D2188"/>
    <w:rsid w:val="003D2C50"/>
    <w:rsid w:val="003E28DE"/>
    <w:rsid w:val="003E33A9"/>
    <w:rsid w:val="003E3792"/>
    <w:rsid w:val="003E3994"/>
    <w:rsid w:val="003E5175"/>
    <w:rsid w:val="004014D4"/>
    <w:rsid w:val="004025FC"/>
    <w:rsid w:val="00405D80"/>
    <w:rsid w:val="00417724"/>
    <w:rsid w:val="0042358F"/>
    <w:rsid w:val="00440BE1"/>
    <w:rsid w:val="00442BB1"/>
    <w:rsid w:val="004430EA"/>
    <w:rsid w:val="00464895"/>
    <w:rsid w:val="004671C8"/>
    <w:rsid w:val="004671CA"/>
    <w:rsid w:val="00477B0D"/>
    <w:rsid w:val="004804B2"/>
    <w:rsid w:val="00482CFB"/>
    <w:rsid w:val="00491302"/>
    <w:rsid w:val="004914C6"/>
    <w:rsid w:val="00496D25"/>
    <w:rsid w:val="004A005F"/>
    <w:rsid w:val="004A1ABA"/>
    <w:rsid w:val="004A1CBC"/>
    <w:rsid w:val="004A42C8"/>
    <w:rsid w:val="004A42E6"/>
    <w:rsid w:val="004A44AC"/>
    <w:rsid w:val="004A7ABE"/>
    <w:rsid w:val="004A7DBB"/>
    <w:rsid w:val="004B208D"/>
    <w:rsid w:val="004B737E"/>
    <w:rsid w:val="004D26A4"/>
    <w:rsid w:val="004D2EE1"/>
    <w:rsid w:val="004D3F54"/>
    <w:rsid w:val="004D7205"/>
    <w:rsid w:val="004D7C2F"/>
    <w:rsid w:val="004E13F3"/>
    <w:rsid w:val="004E3509"/>
    <w:rsid w:val="004E7C82"/>
    <w:rsid w:val="004F22EF"/>
    <w:rsid w:val="004F23F6"/>
    <w:rsid w:val="004F43E2"/>
    <w:rsid w:val="004F6B76"/>
    <w:rsid w:val="004F7E8A"/>
    <w:rsid w:val="00501830"/>
    <w:rsid w:val="00504B9F"/>
    <w:rsid w:val="00512F2D"/>
    <w:rsid w:val="005216B4"/>
    <w:rsid w:val="00521E9F"/>
    <w:rsid w:val="005267CD"/>
    <w:rsid w:val="00527844"/>
    <w:rsid w:val="00541343"/>
    <w:rsid w:val="00541F82"/>
    <w:rsid w:val="00550AAD"/>
    <w:rsid w:val="00556889"/>
    <w:rsid w:val="00564D91"/>
    <w:rsid w:val="00567083"/>
    <w:rsid w:val="00572D49"/>
    <w:rsid w:val="005759D7"/>
    <w:rsid w:val="00576B49"/>
    <w:rsid w:val="005830B7"/>
    <w:rsid w:val="00584F9B"/>
    <w:rsid w:val="00587917"/>
    <w:rsid w:val="005919F8"/>
    <w:rsid w:val="00594B95"/>
    <w:rsid w:val="005A4D3E"/>
    <w:rsid w:val="005A71D9"/>
    <w:rsid w:val="005B0FD2"/>
    <w:rsid w:val="005B38AD"/>
    <w:rsid w:val="005B4664"/>
    <w:rsid w:val="005C2A4A"/>
    <w:rsid w:val="005C455E"/>
    <w:rsid w:val="005C7589"/>
    <w:rsid w:val="005C78F6"/>
    <w:rsid w:val="005D093B"/>
    <w:rsid w:val="005D6102"/>
    <w:rsid w:val="005E22B3"/>
    <w:rsid w:val="005E3B63"/>
    <w:rsid w:val="005E6EDA"/>
    <w:rsid w:val="006033D2"/>
    <w:rsid w:val="00606ABC"/>
    <w:rsid w:val="00610661"/>
    <w:rsid w:val="00612247"/>
    <w:rsid w:val="00624C65"/>
    <w:rsid w:val="00633035"/>
    <w:rsid w:val="006345FF"/>
    <w:rsid w:val="0064146F"/>
    <w:rsid w:val="00644BAC"/>
    <w:rsid w:val="0064763C"/>
    <w:rsid w:val="006476B7"/>
    <w:rsid w:val="00650CF3"/>
    <w:rsid w:val="00655E9E"/>
    <w:rsid w:val="0065727A"/>
    <w:rsid w:val="00661577"/>
    <w:rsid w:val="00662AD1"/>
    <w:rsid w:val="00662E06"/>
    <w:rsid w:val="00665B96"/>
    <w:rsid w:val="00665BD3"/>
    <w:rsid w:val="00666528"/>
    <w:rsid w:val="0067076D"/>
    <w:rsid w:val="006715E7"/>
    <w:rsid w:val="006725DF"/>
    <w:rsid w:val="00675964"/>
    <w:rsid w:val="00675EBB"/>
    <w:rsid w:val="006764E3"/>
    <w:rsid w:val="00677094"/>
    <w:rsid w:val="006775C5"/>
    <w:rsid w:val="00677C40"/>
    <w:rsid w:val="00681F7A"/>
    <w:rsid w:val="006835A3"/>
    <w:rsid w:val="006858BC"/>
    <w:rsid w:val="006874EF"/>
    <w:rsid w:val="006950F5"/>
    <w:rsid w:val="006969CE"/>
    <w:rsid w:val="006A18B8"/>
    <w:rsid w:val="006A67C2"/>
    <w:rsid w:val="006A7775"/>
    <w:rsid w:val="006B1A35"/>
    <w:rsid w:val="006B43B1"/>
    <w:rsid w:val="006B57FF"/>
    <w:rsid w:val="006C106D"/>
    <w:rsid w:val="006D586C"/>
    <w:rsid w:val="006D5C82"/>
    <w:rsid w:val="006D5FB6"/>
    <w:rsid w:val="006D7312"/>
    <w:rsid w:val="006E0AC6"/>
    <w:rsid w:val="006E21EB"/>
    <w:rsid w:val="006E3864"/>
    <w:rsid w:val="006F2001"/>
    <w:rsid w:val="006F5828"/>
    <w:rsid w:val="006F62F9"/>
    <w:rsid w:val="00701822"/>
    <w:rsid w:val="0070317E"/>
    <w:rsid w:val="00707F0C"/>
    <w:rsid w:val="00710629"/>
    <w:rsid w:val="00712CBC"/>
    <w:rsid w:val="007145A0"/>
    <w:rsid w:val="0071537F"/>
    <w:rsid w:val="0072037A"/>
    <w:rsid w:val="00724904"/>
    <w:rsid w:val="00725E63"/>
    <w:rsid w:val="00726C69"/>
    <w:rsid w:val="0072767F"/>
    <w:rsid w:val="0073463A"/>
    <w:rsid w:val="007413A7"/>
    <w:rsid w:val="007416B7"/>
    <w:rsid w:val="00762FBA"/>
    <w:rsid w:val="0076777B"/>
    <w:rsid w:val="00783659"/>
    <w:rsid w:val="007838D1"/>
    <w:rsid w:val="007A02E3"/>
    <w:rsid w:val="007A5469"/>
    <w:rsid w:val="007B02C8"/>
    <w:rsid w:val="007B3665"/>
    <w:rsid w:val="007C4531"/>
    <w:rsid w:val="007C60F9"/>
    <w:rsid w:val="007D5BBF"/>
    <w:rsid w:val="007E0B04"/>
    <w:rsid w:val="007E1428"/>
    <w:rsid w:val="007E2C28"/>
    <w:rsid w:val="007E3C7E"/>
    <w:rsid w:val="007E458D"/>
    <w:rsid w:val="007E67BD"/>
    <w:rsid w:val="007F4BA2"/>
    <w:rsid w:val="007F7AB5"/>
    <w:rsid w:val="008017B7"/>
    <w:rsid w:val="00804D9C"/>
    <w:rsid w:val="00806271"/>
    <w:rsid w:val="008125C4"/>
    <w:rsid w:val="00815490"/>
    <w:rsid w:val="00836773"/>
    <w:rsid w:val="0083732C"/>
    <w:rsid w:val="00842231"/>
    <w:rsid w:val="008430C2"/>
    <w:rsid w:val="008435D3"/>
    <w:rsid w:val="008454AA"/>
    <w:rsid w:val="008545A0"/>
    <w:rsid w:val="00856007"/>
    <w:rsid w:val="00856C54"/>
    <w:rsid w:val="008612C2"/>
    <w:rsid w:val="008616BC"/>
    <w:rsid w:val="00862DF8"/>
    <w:rsid w:val="00863A2C"/>
    <w:rsid w:val="00863F79"/>
    <w:rsid w:val="0086661D"/>
    <w:rsid w:val="00866C56"/>
    <w:rsid w:val="00867DB9"/>
    <w:rsid w:val="00870469"/>
    <w:rsid w:val="00877CCB"/>
    <w:rsid w:val="00886E6D"/>
    <w:rsid w:val="0089088A"/>
    <w:rsid w:val="00893FD2"/>
    <w:rsid w:val="008B1BC1"/>
    <w:rsid w:val="008B2650"/>
    <w:rsid w:val="008B29C3"/>
    <w:rsid w:val="008C15F9"/>
    <w:rsid w:val="008C297F"/>
    <w:rsid w:val="008C41C2"/>
    <w:rsid w:val="008C5833"/>
    <w:rsid w:val="008C5A89"/>
    <w:rsid w:val="008C6F73"/>
    <w:rsid w:val="008C78E0"/>
    <w:rsid w:val="008D288B"/>
    <w:rsid w:val="008D5878"/>
    <w:rsid w:val="008D5DDF"/>
    <w:rsid w:val="008E3E42"/>
    <w:rsid w:val="008E633E"/>
    <w:rsid w:val="008E7FB4"/>
    <w:rsid w:val="008F2DBC"/>
    <w:rsid w:val="008F7308"/>
    <w:rsid w:val="00900267"/>
    <w:rsid w:val="00903F4C"/>
    <w:rsid w:val="00904675"/>
    <w:rsid w:val="00910412"/>
    <w:rsid w:val="00910434"/>
    <w:rsid w:val="0091225E"/>
    <w:rsid w:val="009128E7"/>
    <w:rsid w:val="0091331E"/>
    <w:rsid w:val="00921FFD"/>
    <w:rsid w:val="00924569"/>
    <w:rsid w:val="009264E0"/>
    <w:rsid w:val="00927FA8"/>
    <w:rsid w:val="009372AC"/>
    <w:rsid w:val="0096156A"/>
    <w:rsid w:val="00970822"/>
    <w:rsid w:val="0097521E"/>
    <w:rsid w:val="00976CF1"/>
    <w:rsid w:val="0098137B"/>
    <w:rsid w:val="009815A9"/>
    <w:rsid w:val="00983C99"/>
    <w:rsid w:val="00987936"/>
    <w:rsid w:val="00992456"/>
    <w:rsid w:val="00992EAE"/>
    <w:rsid w:val="009A5DC9"/>
    <w:rsid w:val="009B7C63"/>
    <w:rsid w:val="009C13DA"/>
    <w:rsid w:val="009C15E5"/>
    <w:rsid w:val="009C2033"/>
    <w:rsid w:val="009C71CA"/>
    <w:rsid w:val="009D0DD7"/>
    <w:rsid w:val="009D492D"/>
    <w:rsid w:val="009D69BD"/>
    <w:rsid w:val="009D7DB3"/>
    <w:rsid w:val="009E6C11"/>
    <w:rsid w:val="009F1E00"/>
    <w:rsid w:val="00A0131C"/>
    <w:rsid w:val="00A01608"/>
    <w:rsid w:val="00A04042"/>
    <w:rsid w:val="00A21C27"/>
    <w:rsid w:val="00A32A27"/>
    <w:rsid w:val="00A40816"/>
    <w:rsid w:val="00A614F3"/>
    <w:rsid w:val="00A62A74"/>
    <w:rsid w:val="00A63C06"/>
    <w:rsid w:val="00A70E42"/>
    <w:rsid w:val="00A749A5"/>
    <w:rsid w:val="00A80338"/>
    <w:rsid w:val="00A81BC9"/>
    <w:rsid w:val="00A84779"/>
    <w:rsid w:val="00A87222"/>
    <w:rsid w:val="00A87A60"/>
    <w:rsid w:val="00A927D5"/>
    <w:rsid w:val="00A97006"/>
    <w:rsid w:val="00AA02CC"/>
    <w:rsid w:val="00AA2CCC"/>
    <w:rsid w:val="00AB0A9C"/>
    <w:rsid w:val="00AB1AD8"/>
    <w:rsid w:val="00AB24DD"/>
    <w:rsid w:val="00AC4346"/>
    <w:rsid w:val="00AC5D07"/>
    <w:rsid w:val="00AD57C7"/>
    <w:rsid w:val="00AE09B7"/>
    <w:rsid w:val="00AE188F"/>
    <w:rsid w:val="00AE7D81"/>
    <w:rsid w:val="00AF119F"/>
    <w:rsid w:val="00AF30A6"/>
    <w:rsid w:val="00AF3A91"/>
    <w:rsid w:val="00AF4132"/>
    <w:rsid w:val="00AF6BBC"/>
    <w:rsid w:val="00AF7A12"/>
    <w:rsid w:val="00B02CE0"/>
    <w:rsid w:val="00B03362"/>
    <w:rsid w:val="00B04B48"/>
    <w:rsid w:val="00B05CBA"/>
    <w:rsid w:val="00B06F45"/>
    <w:rsid w:val="00B11A55"/>
    <w:rsid w:val="00B13F1D"/>
    <w:rsid w:val="00B23B74"/>
    <w:rsid w:val="00B35ED6"/>
    <w:rsid w:val="00B375A4"/>
    <w:rsid w:val="00B40189"/>
    <w:rsid w:val="00B42CD6"/>
    <w:rsid w:val="00B479E1"/>
    <w:rsid w:val="00B512AF"/>
    <w:rsid w:val="00B54905"/>
    <w:rsid w:val="00B5630F"/>
    <w:rsid w:val="00B623AE"/>
    <w:rsid w:val="00B66B4E"/>
    <w:rsid w:val="00B7055F"/>
    <w:rsid w:val="00B7068D"/>
    <w:rsid w:val="00B71C43"/>
    <w:rsid w:val="00B75DEC"/>
    <w:rsid w:val="00B800EB"/>
    <w:rsid w:val="00B8455F"/>
    <w:rsid w:val="00B871A2"/>
    <w:rsid w:val="00B90219"/>
    <w:rsid w:val="00B91865"/>
    <w:rsid w:val="00B942A2"/>
    <w:rsid w:val="00BA7207"/>
    <w:rsid w:val="00BB03E1"/>
    <w:rsid w:val="00BB16CD"/>
    <w:rsid w:val="00BB1A0C"/>
    <w:rsid w:val="00BB22D3"/>
    <w:rsid w:val="00BC0F9D"/>
    <w:rsid w:val="00BC5F39"/>
    <w:rsid w:val="00BE10FF"/>
    <w:rsid w:val="00BE6591"/>
    <w:rsid w:val="00BF38A6"/>
    <w:rsid w:val="00C027A2"/>
    <w:rsid w:val="00C0514A"/>
    <w:rsid w:val="00C05F75"/>
    <w:rsid w:val="00C165EF"/>
    <w:rsid w:val="00C16A47"/>
    <w:rsid w:val="00C27947"/>
    <w:rsid w:val="00C34686"/>
    <w:rsid w:val="00C35C34"/>
    <w:rsid w:val="00C402A8"/>
    <w:rsid w:val="00C42FE3"/>
    <w:rsid w:val="00C45793"/>
    <w:rsid w:val="00C4711C"/>
    <w:rsid w:val="00C53663"/>
    <w:rsid w:val="00C5388D"/>
    <w:rsid w:val="00C54C02"/>
    <w:rsid w:val="00C65C33"/>
    <w:rsid w:val="00C81257"/>
    <w:rsid w:val="00CA289A"/>
    <w:rsid w:val="00CA601B"/>
    <w:rsid w:val="00CB7900"/>
    <w:rsid w:val="00CC2696"/>
    <w:rsid w:val="00CC328F"/>
    <w:rsid w:val="00CC443E"/>
    <w:rsid w:val="00CD09D9"/>
    <w:rsid w:val="00CD0F38"/>
    <w:rsid w:val="00CD5317"/>
    <w:rsid w:val="00CF58AC"/>
    <w:rsid w:val="00CF6511"/>
    <w:rsid w:val="00D02DAB"/>
    <w:rsid w:val="00D10892"/>
    <w:rsid w:val="00D16051"/>
    <w:rsid w:val="00D452BB"/>
    <w:rsid w:val="00D45491"/>
    <w:rsid w:val="00D4689F"/>
    <w:rsid w:val="00D54CAF"/>
    <w:rsid w:val="00D563D3"/>
    <w:rsid w:val="00D578C1"/>
    <w:rsid w:val="00D60073"/>
    <w:rsid w:val="00D64BAB"/>
    <w:rsid w:val="00D64D24"/>
    <w:rsid w:val="00D67C25"/>
    <w:rsid w:val="00D717FD"/>
    <w:rsid w:val="00D74432"/>
    <w:rsid w:val="00D751FC"/>
    <w:rsid w:val="00D829F2"/>
    <w:rsid w:val="00D86F46"/>
    <w:rsid w:val="00D976BE"/>
    <w:rsid w:val="00DA126B"/>
    <w:rsid w:val="00DA4329"/>
    <w:rsid w:val="00DB041E"/>
    <w:rsid w:val="00DC11D6"/>
    <w:rsid w:val="00DC4C85"/>
    <w:rsid w:val="00DD362A"/>
    <w:rsid w:val="00DD47D3"/>
    <w:rsid w:val="00DD7611"/>
    <w:rsid w:val="00DE4C91"/>
    <w:rsid w:val="00DF06B8"/>
    <w:rsid w:val="00DF0B4A"/>
    <w:rsid w:val="00DF274A"/>
    <w:rsid w:val="00DF2BA5"/>
    <w:rsid w:val="00DF4FEC"/>
    <w:rsid w:val="00DF5B8D"/>
    <w:rsid w:val="00E04E25"/>
    <w:rsid w:val="00E060B4"/>
    <w:rsid w:val="00E07342"/>
    <w:rsid w:val="00E07636"/>
    <w:rsid w:val="00E10A11"/>
    <w:rsid w:val="00E15C60"/>
    <w:rsid w:val="00E25B85"/>
    <w:rsid w:val="00E32772"/>
    <w:rsid w:val="00E42CD8"/>
    <w:rsid w:val="00E61ACD"/>
    <w:rsid w:val="00E63711"/>
    <w:rsid w:val="00E713F7"/>
    <w:rsid w:val="00E72ECA"/>
    <w:rsid w:val="00E730C9"/>
    <w:rsid w:val="00E74209"/>
    <w:rsid w:val="00E75655"/>
    <w:rsid w:val="00E809FE"/>
    <w:rsid w:val="00E8348D"/>
    <w:rsid w:val="00E84BE0"/>
    <w:rsid w:val="00E8755A"/>
    <w:rsid w:val="00E91F40"/>
    <w:rsid w:val="00E93881"/>
    <w:rsid w:val="00E93EAE"/>
    <w:rsid w:val="00E977DC"/>
    <w:rsid w:val="00EA0439"/>
    <w:rsid w:val="00EB3E42"/>
    <w:rsid w:val="00EC17AC"/>
    <w:rsid w:val="00ED783F"/>
    <w:rsid w:val="00EE2481"/>
    <w:rsid w:val="00EE777D"/>
    <w:rsid w:val="00EF4AB5"/>
    <w:rsid w:val="00EF5C3E"/>
    <w:rsid w:val="00EF6E86"/>
    <w:rsid w:val="00F01E0D"/>
    <w:rsid w:val="00F03164"/>
    <w:rsid w:val="00F176D8"/>
    <w:rsid w:val="00F23B14"/>
    <w:rsid w:val="00F302A8"/>
    <w:rsid w:val="00F30E39"/>
    <w:rsid w:val="00F33CA9"/>
    <w:rsid w:val="00F34CC6"/>
    <w:rsid w:val="00F45518"/>
    <w:rsid w:val="00F47204"/>
    <w:rsid w:val="00F563AC"/>
    <w:rsid w:val="00F67F54"/>
    <w:rsid w:val="00F709AF"/>
    <w:rsid w:val="00F74D97"/>
    <w:rsid w:val="00F755CE"/>
    <w:rsid w:val="00F76930"/>
    <w:rsid w:val="00F77401"/>
    <w:rsid w:val="00F86960"/>
    <w:rsid w:val="00F906CE"/>
    <w:rsid w:val="00F90E0E"/>
    <w:rsid w:val="00F919BA"/>
    <w:rsid w:val="00F92948"/>
    <w:rsid w:val="00F96D60"/>
    <w:rsid w:val="00FA0244"/>
    <w:rsid w:val="00FB1EEE"/>
    <w:rsid w:val="00FB252F"/>
    <w:rsid w:val="00FB67E1"/>
    <w:rsid w:val="00FE0053"/>
    <w:rsid w:val="00FE2ABD"/>
    <w:rsid w:val="00FF3050"/>
    <w:rsid w:val="00FF6BAA"/>
    <w:rsid w:val="00FF6FB1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F2915"/>
  <w15:docId w15:val="{96E9FDEE-A5CF-4E80-BF95-D54DAE5B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 w:right="3668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EDC"/>
    <w:pPr>
      <w:spacing w:line="276" w:lineRule="auto"/>
      <w:ind w:left="0" w:right="0" w:firstLine="0"/>
      <w:jc w:val="left"/>
    </w:pPr>
    <w:rPr>
      <w:sz w:val="24"/>
    </w:rPr>
  </w:style>
  <w:style w:type="paragraph" w:styleId="Titre1">
    <w:name w:val="heading 1"/>
    <w:basedOn w:val="Normal"/>
    <w:next w:val="Normal"/>
    <w:link w:val="Titre1Car"/>
    <w:qFormat/>
    <w:rsid w:val="00D60073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D60073"/>
    <w:pPr>
      <w:numPr>
        <w:numId w:val="18"/>
      </w:numPr>
      <w:outlineLvl w:val="1"/>
    </w:p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D60073"/>
    <w:pPr>
      <w:numPr>
        <w:numId w:val="19"/>
      </w:numPr>
      <w:outlineLvl w:val="2"/>
    </w:pPr>
  </w:style>
  <w:style w:type="paragraph" w:styleId="Titre5">
    <w:name w:val="heading 5"/>
    <w:basedOn w:val="Sansinterligne"/>
    <w:next w:val="Normal"/>
    <w:link w:val="Titre5Car"/>
    <w:uiPriority w:val="9"/>
    <w:unhideWhenUsed/>
    <w:qFormat/>
    <w:rsid w:val="00AF30A6"/>
    <w:pPr>
      <w:ind w:left="1418" w:hanging="698"/>
      <w:outlineLvl w:val="4"/>
    </w:p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128E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007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60073"/>
    <w:rPr>
      <w:sz w:val="24"/>
    </w:rPr>
  </w:style>
  <w:style w:type="paragraph" w:styleId="Sous-titre">
    <w:name w:val="Subtitle"/>
    <w:basedOn w:val="Normal"/>
    <w:link w:val="Sous-titreCar"/>
    <w:qFormat/>
    <w:rsid w:val="00D60073"/>
    <w:pPr>
      <w:numPr>
        <w:numId w:val="20"/>
      </w:numPr>
      <w:spacing w:after="60"/>
      <w:outlineLvl w:val="1"/>
    </w:pPr>
    <w:rPr>
      <w:rFonts w:ascii="Arial" w:hAnsi="Arial" w:cs="Arial"/>
    </w:rPr>
  </w:style>
  <w:style w:type="character" w:customStyle="1" w:styleId="Sous-titreCar">
    <w:name w:val="Sous-titre Car"/>
    <w:basedOn w:val="Policepardfaut"/>
    <w:link w:val="Sous-titre"/>
    <w:rsid w:val="00D60073"/>
    <w:rPr>
      <w:rFonts w:ascii="Arial" w:eastAsia="Times New Roman" w:hAnsi="Arial" w:cs="Arial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D60073"/>
    <w:pPr>
      <w:ind w:left="720"/>
      <w:contextualSpacing/>
    </w:pPr>
  </w:style>
  <w:style w:type="paragraph" w:customStyle="1" w:styleId="Style6">
    <w:name w:val="Style6"/>
    <w:basedOn w:val="Normal"/>
    <w:rsid w:val="00154086"/>
    <w:pPr>
      <w:numPr>
        <w:numId w:val="5"/>
      </w:numPr>
    </w:pPr>
    <w:rPr>
      <w:rFonts w:ascii="Times New Roman" w:hAnsi="Times New Roman"/>
      <w:sz w:val="20"/>
      <w:szCs w:val="20"/>
    </w:rPr>
  </w:style>
  <w:style w:type="table" w:styleId="Grilledutableau">
    <w:name w:val="Table Grid"/>
    <w:basedOn w:val="TableauNormal"/>
    <w:rsid w:val="00154086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umros">
    <w:name w:val="List Number"/>
    <w:basedOn w:val="Normal"/>
    <w:rsid w:val="00000388"/>
    <w:pPr>
      <w:numPr>
        <w:numId w:val="8"/>
      </w:numPr>
    </w:pPr>
    <w:rPr>
      <w:rFonts w:ascii="Times New Roman" w:hAnsi="Times New Roman"/>
    </w:rPr>
  </w:style>
  <w:style w:type="character" w:customStyle="1" w:styleId="Titre3Car">
    <w:name w:val="Titre 3 Car"/>
    <w:basedOn w:val="Policepardfaut"/>
    <w:link w:val="Titre3"/>
    <w:uiPriority w:val="9"/>
    <w:rsid w:val="00D60073"/>
    <w:rPr>
      <w:sz w:val="24"/>
    </w:rPr>
  </w:style>
  <w:style w:type="paragraph" w:customStyle="1" w:styleId="Style2">
    <w:name w:val="Style2"/>
    <w:basedOn w:val="Normal"/>
    <w:rsid w:val="00002EDC"/>
    <w:pPr>
      <w:numPr>
        <w:numId w:val="21"/>
      </w:numPr>
      <w:spacing w:line="240" w:lineRule="auto"/>
    </w:pPr>
    <w:rPr>
      <w:rFonts w:ascii="Arial" w:eastAsia="Times New Roman" w:hAnsi="Arial" w:cs="Arial"/>
      <w:szCs w:val="24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02ED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2EDC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2E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2EDC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uiPriority w:val="9"/>
    <w:rsid w:val="00AF30A6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rsid w:val="00AF30A6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Sansinterligne">
    <w:name w:val="No Spacing"/>
    <w:aliases w:val="Aufzählung_1"/>
    <w:basedOn w:val="Paragraphedeliste"/>
    <w:link w:val="SansinterligneCar"/>
    <w:uiPriority w:val="1"/>
    <w:qFormat/>
    <w:rsid w:val="00AF30A6"/>
    <w:pPr>
      <w:suppressAutoHyphens/>
      <w:spacing w:line="360" w:lineRule="auto"/>
      <w:ind w:left="792" w:hanging="432"/>
      <w:jc w:val="both"/>
    </w:pPr>
    <w:rPr>
      <w:rFonts w:ascii="Times New Roman" w:eastAsia="SimSun" w:hAnsi="Times New Roman" w:cs="Mangal"/>
      <w:kern w:val="1"/>
      <w:szCs w:val="21"/>
      <w:lang w:eastAsia="zh-CN" w:bidi="hi-IN"/>
    </w:rPr>
  </w:style>
  <w:style w:type="character" w:styleId="Textedelespacerserv">
    <w:name w:val="Placeholder Text"/>
    <w:basedOn w:val="Policepardfaut"/>
    <w:uiPriority w:val="99"/>
    <w:semiHidden/>
    <w:rsid w:val="00B66B4E"/>
    <w:rPr>
      <w:color w:val="808080"/>
    </w:rPr>
  </w:style>
  <w:style w:type="paragraph" w:styleId="Titre">
    <w:name w:val="Title"/>
    <w:basedOn w:val="Normal"/>
    <w:link w:val="TitreCar"/>
    <w:qFormat/>
    <w:rsid w:val="002343C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eastAsia="Times New Roman" w:hAnsi="Arial" w:cs="Arial"/>
      <w:b/>
      <w:iCs/>
      <w:sz w:val="28"/>
      <w:szCs w:val="28"/>
      <w:lang w:eastAsia="de-DE"/>
    </w:rPr>
  </w:style>
  <w:style w:type="character" w:customStyle="1" w:styleId="TitreCar">
    <w:name w:val="Titre Car"/>
    <w:basedOn w:val="Policepardfaut"/>
    <w:link w:val="Titre"/>
    <w:rsid w:val="002343CE"/>
    <w:rPr>
      <w:rFonts w:ascii="Arial" w:eastAsia="Times New Roman" w:hAnsi="Arial" w:cs="Arial"/>
      <w:b/>
      <w:iCs/>
      <w:sz w:val="28"/>
      <w:szCs w:val="28"/>
      <w:lang w:eastAsia="de-DE"/>
    </w:rPr>
  </w:style>
  <w:style w:type="paragraph" w:styleId="Lgende">
    <w:name w:val="caption"/>
    <w:basedOn w:val="Normal"/>
    <w:next w:val="Normal"/>
    <w:uiPriority w:val="35"/>
    <w:unhideWhenUsed/>
    <w:qFormat/>
    <w:rsid w:val="002343CE"/>
    <w:pPr>
      <w:spacing w:after="200" w:line="240" w:lineRule="auto"/>
    </w:pPr>
    <w:rPr>
      <w:rFonts w:ascii="Arial" w:eastAsia="Times New Roman" w:hAnsi="Arial" w:cs="Arial"/>
      <w:i/>
      <w:color w:val="1F497D" w:themeColor="text2"/>
      <w:sz w:val="18"/>
      <w:szCs w:val="18"/>
      <w:lang w:val="de-DE" w:eastAsia="de-DE"/>
    </w:rPr>
  </w:style>
  <w:style w:type="character" w:customStyle="1" w:styleId="SansinterligneCar">
    <w:name w:val="Sans interligne Car"/>
    <w:aliases w:val="Aufzählung_1 Car"/>
    <w:basedOn w:val="Policepardfaut"/>
    <w:link w:val="Sansinterligne"/>
    <w:uiPriority w:val="1"/>
    <w:rsid w:val="002343CE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2343CE"/>
    <w:rPr>
      <w:sz w:val="24"/>
    </w:rPr>
  </w:style>
  <w:style w:type="paragraph" w:customStyle="1" w:styleId="dcal">
    <w:name w:val="décalé"/>
    <w:basedOn w:val="Paragraphedeliste"/>
    <w:link w:val="dcalCar"/>
    <w:qFormat/>
    <w:rsid w:val="002343CE"/>
    <w:pPr>
      <w:suppressAutoHyphens/>
      <w:spacing w:line="360" w:lineRule="auto"/>
      <w:ind w:left="360"/>
      <w:contextualSpacing w:val="0"/>
      <w:jc w:val="both"/>
    </w:pPr>
    <w:rPr>
      <w:rFonts w:ascii="Arial" w:eastAsia="SimSun" w:hAnsi="Arial" w:cs="Arial"/>
      <w:iCs/>
      <w:kern w:val="1"/>
      <w:szCs w:val="24"/>
      <w:lang w:eastAsia="zh-CN" w:bidi="hi-IN"/>
    </w:rPr>
  </w:style>
  <w:style w:type="character" w:customStyle="1" w:styleId="dcalCar">
    <w:name w:val="décalé Car"/>
    <w:basedOn w:val="ParagraphedelisteCar"/>
    <w:link w:val="dcal"/>
    <w:rsid w:val="002343CE"/>
    <w:rPr>
      <w:rFonts w:ascii="Arial" w:eastAsia="SimSun" w:hAnsi="Arial" w:cs="Arial"/>
      <w:iCs/>
      <w:kern w:val="1"/>
      <w:sz w:val="24"/>
      <w:szCs w:val="24"/>
      <w:lang w:eastAsia="zh-CN" w:bidi="hi-IN"/>
    </w:rPr>
  </w:style>
  <w:style w:type="paragraph" w:customStyle="1" w:styleId="Default">
    <w:name w:val="Default"/>
    <w:basedOn w:val="Normal"/>
    <w:qFormat/>
    <w:rsid w:val="009E6C11"/>
    <w:pPr>
      <w:jc w:val="both"/>
    </w:pPr>
    <w:rPr>
      <w:rFonts w:ascii="Arial" w:eastAsia="Times New Roman" w:hAnsi="Arial" w:cs="Arial"/>
      <w:iCs/>
      <w:sz w:val="22"/>
      <w:lang w:eastAsia="fr-FR"/>
    </w:rPr>
  </w:style>
  <w:style w:type="character" w:styleId="Lienhypertexte">
    <w:name w:val="Hyperlink"/>
    <w:uiPriority w:val="99"/>
    <w:rsid w:val="00CC328F"/>
    <w:rPr>
      <w:color w:val="0000FF"/>
      <w:u w:val="single"/>
    </w:rPr>
  </w:style>
  <w:style w:type="character" w:customStyle="1" w:styleId="Titre6Car">
    <w:name w:val="Titre 6 Car"/>
    <w:basedOn w:val="Policepardfaut"/>
    <w:link w:val="Titre6"/>
    <w:uiPriority w:val="9"/>
    <w:semiHidden/>
    <w:rsid w:val="009128E7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1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no\Desktop\WordPag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WordPage</Template>
  <TotalTime>79</TotalTime>
  <Pages>4</Pages>
  <Words>537</Words>
  <Characters>2959</Characters>
  <Application>Microsoft Office Word</Application>
  <DocSecurity>0</DocSecurity>
  <Lines>24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9</vt:i4>
      </vt:variant>
    </vt:vector>
  </HeadingPairs>
  <TitlesOfParts>
    <vt:vector size="11" baseType="lpstr">
      <vt:lpstr/>
      <vt:lpstr/>
      <vt:lpstr>Détection de particules</vt:lpstr>
      <vt:lpstr>    Montrer que, dans ce système, le mouvement des particules est circulaire et unif</vt:lpstr>
      <vt:lpstr>    Etablir soigneusement l’expression du rayon 𝑟 de la trajectoire en fonction de </vt:lpstr>
      <vt:lpstr>    Attribuer le signe de chaque particule 1,2 et 3. Identifier une des particules.</vt:lpstr>
      <vt:lpstr>    Montrer que dans un champ magnétique uniforme et à vitesse égale, les trajectoir</vt:lpstr>
      <vt:lpstr>    On mesure les rayons des trajectoires de deux particules : celui d’un électron ,</vt:lpstr>
      <vt:lpstr>    Le rapport des deux rayons vaut  ,,𝑟-𝑝𝑎𝑟𝑡𝑖𝑐𝑢𝑙𝑒.-,𝑟-é𝑙𝑒𝑐𝑡𝑟𝑜𝑛..=</vt:lpstr>
      <vt:lpstr>Le smartphone, un mini laboratoire ambulant 	</vt:lpstr>
      <vt:lpstr>Principe de fonctionnement d’un capteur à effet Hall</vt:lpstr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ARNOLD</dc:creator>
  <cp:lastModifiedBy>Christian ARNOLD</cp:lastModifiedBy>
  <cp:revision>122</cp:revision>
  <dcterms:created xsi:type="dcterms:W3CDTF">2022-11-28T16:49:00Z</dcterms:created>
  <dcterms:modified xsi:type="dcterms:W3CDTF">2023-12-06T16:26:00Z</dcterms:modified>
</cp:coreProperties>
</file>